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22BBB" w:rsidP="441411A5" w:rsidRDefault="00D22BBB" w14:paraId="672A6659" wp14:textId="0491E98C">
      <w:pPr>
        <w:pStyle w:val="Title"/>
        <w:spacing w:line="360" w:lineRule="auto"/>
        <w:rPr>
          <w:rFonts w:ascii="Cambria" w:hAnsi="Cambria" w:eastAsia="Cambria" w:cs="Cambria" w:asciiTheme="minorAscii" w:hAnsiTheme="minorAscii" w:eastAsiaTheme="minorAscii" w:cstheme="minorAscii"/>
          <w:sz w:val="32"/>
          <w:szCs w:val="32"/>
          <w:lang w:val="en-US"/>
        </w:rPr>
      </w:pPr>
      <w:bookmarkStart w:name="_fnmyv3s7aw12" w:id="0"/>
      <w:bookmarkEnd w:id="0"/>
      <w:r w:rsidRPr="441411A5" w:rsidR="2BE259FB">
        <w:rPr>
          <w:lang w:val="en-US"/>
        </w:rPr>
        <w:t>Close Reading:</w:t>
      </w:r>
      <w:r w:rsidRPr="441411A5" w:rsidR="2BE259FB">
        <w:rPr>
          <w:lang w:val="en-US"/>
        </w:rPr>
        <w:t xml:space="preserve">  Annot</w:t>
      </w:r>
      <w:r w:rsidRPr="441411A5" w:rsidR="2BE259FB">
        <w:rPr>
          <w:lang w:val="en-US"/>
        </w:rPr>
        <w:t xml:space="preserve">ating an </w:t>
      </w:r>
      <w:r w:rsidRPr="441411A5" w:rsidR="2BE259FB">
        <w:rPr>
          <w:lang w:val="en-US"/>
        </w:rPr>
        <w:t>Article</w:t>
      </w:r>
    </w:p>
    <w:p xmlns:wp14="http://schemas.microsoft.com/office/word/2010/wordml" w:rsidR="00D22BBB" w:rsidP="441411A5" w:rsidRDefault="00D22BBB" w14:paraId="27483EA1" wp14:textId="1E87A372">
      <w:pPr>
        <w:pStyle w:val="Subtitle"/>
        <w:spacing w:line="360" w:lineRule="auto"/>
        <w:rPr>
          <w:rFonts w:ascii="Cambria" w:hAnsi="Cambria" w:eastAsia="Cambria" w:cs="Cambria" w:asciiTheme="minorAscii" w:hAnsiTheme="minorAscii" w:eastAsiaTheme="minorAscii" w:cstheme="minorAscii"/>
          <w:lang w:val="en-US"/>
        </w:rPr>
      </w:pPr>
      <w:r w:rsidRPr="441411A5" w:rsidR="39876FB8">
        <w:rPr>
          <w:rFonts w:ascii="Cambria" w:hAnsi="Cambria" w:eastAsia="Cambria" w:cs="Cambria" w:asciiTheme="minorAscii" w:hAnsiTheme="minorAscii" w:eastAsiaTheme="minorAscii" w:cstheme="minorAscii"/>
          <w:lang w:val="en-US"/>
        </w:rPr>
        <w:t>“How teachers can stay true to history without breaking new laws that restrict what they can teach about racism” by W. Fitzhugh Brundage</w:t>
      </w:r>
    </w:p>
    <w:p xmlns:wp14="http://schemas.microsoft.com/office/word/2010/wordml" w:rsidR="00D22BBB" w:rsidP="441411A5" w:rsidRDefault="00D22BBB" w14:paraId="4C4FB7C3" wp14:textId="19543B41">
      <w:pPr>
        <w:pStyle w:val="Normal"/>
        <w:bidi w:val="0"/>
        <w:spacing w:line="360" w:lineRule="auto"/>
        <w:rPr>
          <w:rFonts w:ascii="Cambria" w:hAnsi="Cambria" w:eastAsia="Cambria" w:cs="Cambria" w:asciiTheme="minorAscii" w:hAnsiTheme="minorAscii" w:eastAsiaTheme="minorAscii" w:cstheme="minorAscii"/>
          <w:sz w:val="24"/>
          <w:szCs w:val="24"/>
          <w:lang w:val="en-US"/>
        </w:rPr>
      </w:pPr>
      <w:r w:rsidRPr="441411A5" w:rsidR="549A4D69">
        <w:rPr>
          <w:b w:val="1"/>
          <w:bCs w:val="1"/>
          <w:lang w:val="en-US"/>
        </w:rPr>
        <w:t>Directions</w:t>
      </w:r>
      <w:r w:rsidRPr="441411A5" w:rsidR="549A4D69">
        <w:rPr>
          <w:lang w:val="en-US"/>
        </w:rPr>
        <w:t xml:space="preserve">: </w:t>
      </w:r>
      <w:r w:rsidRPr="441411A5" w:rsidR="549A4D69">
        <w:rPr>
          <w:lang w:val="en-US"/>
        </w:rPr>
        <w:t xml:space="preserve">After you have </w:t>
      </w:r>
      <w:r w:rsidRPr="441411A5" w:rsidR="549A4D69">
        <w:rPr>
          <w:lang w:val="en-US"/>
        </w:rPr>
        <w:t>read once through</w:t>
      </w:r>
      <w:r w:rsidRPr="441411A5" w:rsidR="549A4D69">
        <w:rPr>
          <w:lang w:val="en-US"/>
        </w:rPr>
        <w:t xml:space="preserve"> </w:t>
      </w:r>
      <w:hyperlink r:id="R9a9295bee35e4c82">
        <w:r w:rsidRPr="441411A5" w:rsidR="549A4D69">
          <w:rPr>
            <w:rStyle w:val="Hyperlink"/>
            <w:lang w:val="en-US"/>
          </w:rPr>
          <w:t>“How teachers can stay true to history without breaking new laws that restrict what they can teach about racism” by W. Fitzhugh Brundage</w:t>
        </w:r>
      </w:hyperlink>
      <w:r w:rsidRPr="441411A5" w:rsidR="549A4D69">
        <w:rPr>
          <w:lang w:val="en-US"/>
        </w:rPr>
        <w:t>,</w:t>
      </w:r>
      <w:r w:rsidRPr="441411A5" w:rsidR="3BA17B66">
        <w:rPr>
          <w:lang w:val="en-US"/>
        </w:rPr>
        <w:t xml:space="preserve"> now </w:t>
      </w:r>
      <w:r w:rsidRPr="441411A5" w:rsidR="3BA17B66">
        <w:rPr>
          <w:lang w:val="en-US"/>
        </w:rPr>
        <w:t>it’s</w:t>
      </w:r>
      <w:r w:rsidRPr="441411A5" w:rsidR="3BA17B66">
        <w:rPr>
          <w:lang w:val="en-US"/>
        </w:rPr>
        <w:t xml:space="preserve"> time to</w:t>
      </w:r>
      <w:r w:rsidRPr="441411A5" w:rsidR="549A4D69">
        <w:rPr>
          <w:lang w:val="en-US"/>
        </w:rPr>
        <w:t xml:space="preserve"> interact with </w:t>
      </w:r>
      <w:r w:rsidRPr="441411A5" w:rsidR="629A4148">
        <w:rPr>
          <w:lang w:val="en-US"/>
        </w:rPr>
        <w:t>the article</w:t>
      </w:r>
      <w:r w:rsidRPr="441411A5" w:rsidR="6432C9EA">
        <w:rPr>
          <w:lang w:val="en-US"/>
        </w:rPr>
        <w:t>.</w:t>
      </w:r>
    </w:p>
    <w:p xmlns:wp14="http://schemas.microsoft.com/office/word/2010/wordml" w:rsidR="00D22BBB" w:rsidP="441411A5" w:rsidRDefault="00D22BBB" w14:paraId="1223B7BB" wp14:textId="09F0DEFE">
      <w:pPr>
        <w:pStyle w:val="Normal"/>
        <w:bidi w:val="0"/>
        <w:spacing w:line="360" w:lineRule="auto"/>
        <w:rPr>
          <w:lang w:val="en-US"/>
        </w:rPr>
      </w:pPr>
    </w:p>
    <w:p xmlns:wp14="http://schemas.microsoft.com/office/word/2010/wordml" w:rsidR="00D22BBB" w:rsidP="441411A5" w:rsidRDefault="00D22BBB" w14:paraId="5BBC5EE8" wp14:textId="663EE0D8">
      <w:pPr>
        <w:pStyle w:val="Normal"/>
        <w:bidi w:val="0"/>
        <w:spacing w:line="360" w:lineRule="auto"/>
        <w:rPr>
          <w:lang w:val="en-US"/>
        </w:rPr>
      </w:pPr>
      <w:r w:rsidRPr="441411A5" w:rsidR="474D1A5C">
        <w:rPr>
          <w:lang w:val="en-US"/>
        </w:rPr>
        <w:t>We do this by rereading the article and, as we read, jotting down our thoughts. T</w:t>
      </w:r>
      <w:r w:rsidRPr="441411A5" w:rsidR="474D1A5C">
        <w:rPr>
          <w:lang w:val="en-US"/>
        </w:rPr>
        <w:t>his</w:t>
      </w:r>
      <w:r w:rsidRPr="441411A5" w:rsidR="474D1A5C">
        <w:rPr>
          <w:lang w:val="en-US"/>
        </w:rPr>
        <w:t xml:space="preserve"> process of making notes is called annotating and there are no rules for how we do it</w:t>
      </w:r>
      <w:r w:rsidRPr="441411A5" w:rsidR="474D1A5C">
        <w:rPr>
          <w:lang w:val="en-US"/>
        </w:rPr>
        <w:t xml:space="preserve">.  </w:t>
      </w:r>
      <w:r w:rsidRPr="441411A5" w:rsidR="474D1A5C">
        <w:rPr>
          <w:lang w:val="en-US"/>
        </w:rPr>
        <w:t>We simply jot down what we find interesting and want to remember about the article. We can also use our annotations to question the article, disagree with the author, or</w:t>
      </w:r>
      <w:r w:rsidRPr="441411A5" w:rsidR="474D1A5C">
        <w:rPr>
          <w:lang w:val="en-US"/>
        </w:rPr>
        <w:t xml:space="preserve"> expand on </w:t>
      </w:r>
      <w:r w:rsidRPr="441411A5" w:rsidR="1AF3FB91">
        <w:rPr>
          <w:lang w:val="en-US"/>
        </w:rPr>
        <w:t xml:space="preserve">key </w:t>
      </w:r>
      <w:r w:rsidRPr="441411A5" w:rsidR="474D1A5C">
        <w:rPr>
          <w:lang w:val="en-US"/>
        </w:rPr>
        <w:t xml:space="preserve">points with our own thoughts. </w:t>
      </w:r>
      <w:r w:rsidRPr="441411A5" w:rsidR="474D1A5C">
        <w:rPr>
          <w:lang w:val="en-US"/>
        </w:rPr>
        <w:t xml:space="preserve">Annotation is the beginning of interactive reading, and this </w:t>
      </w:r>
      <w:r w:rsidRPr="441411A5" w:rsidR="474D1A5C">
        <w:rPr>
          <w:lang w:val="en-US"/>
        </w:rPr>
        <w:t>initial</w:t>
      </w:r>
      <w:r w:rsidRPr="441411A5" w:rsidR="474D1A5C">
        <w:rPr>
          <w:lang w:val="en-US"/>
        </w:rPr>
        <w:t xml:space="preserve"> interaction often becomes the beginning of our own writing process as well.</w:t>
      </w:r>
      <w:r w:rsidRPr="441411A5" w:rsidR="474D1A5C">
        <w:rPr>
          <w:lang w:val="en-US"/>
        </w:rPr>
        <w:t xml:space="preserve">  </w:t>
      </w:r>
    </w:p>
    <w:p xmlns:wp14="http://schemas.microsoft.com/office/word/2010/wordml" w:rsidR="00D22BBB" w:rsidP="441411A5" w:rsidRDefault="00D22BBB" w14:paraId="18722425" wp14:textId="33761390">
      <w:pPr>
        <w:pStyle w:val="Normal"/>
        <w:bidi w:val="0"/>
        <w:spacing w:line="360" w:lineRule="auto"/>
        <w:rPr>
          <w:lang w:val="en-US"/>
        </w:rPr>
      </w:pPr>
    </w:p>
    <w:p xmlns:wp14="http://schemas.microsoft.com/office/word/2010/wordml" w:rsidR="00D22BBB" w:rsidP="441411A5" w:rsidRDefault="00D22BBB" w14:paraId="0BD32258" wp14:textId="162F5039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lang w:val="en-US"/>
        </w:rPr>
      </w:pPr>
      <w:r w:rsidRPr="441411A5" w:rsidR="4D0C9E96">
        <w:rPr>
          <w:lang w:val="en-US"/>
        </w:rPr>
        <w:t>Each row of the</w:t>
      </w:r>
      <w:r w:rsidRPr="441411A5" w:rsidR="497D82CD">
        <w:rPr>
          <w:lang w:val="en-US"/>
        </w:rPr>
        <w:t xml:space="preserve"> below</w:t>
      </w:r>
      <w:r w:rsidRPr="441411A5" w:rsidR="4D0C9E96">
        <w:rPr>
          <w:lang w:val="en-US"/>
        </w:rPr>
        <w:t xml:space="preserve"> table </w:t>
      </w:r>
      <w:r w:rsidRPr="441411A5" w:rsidR="4D0C9E96">
        <w:rPr>
          <w:lang w:val="en-US"/>
        </w:rPr>
        <w:t>identifies</w:t>
      </w:r>
      <w:r w:rsidRPr="441411A5" w:rsidR="4D0C9E96">
        <w:rPr>
          <w:lang w:val="en-US"/>
        </w:rPr>
        <w:t xml:space="preserve"> a specific paragraph in the lefthand column and </w:t>
      </w:r>
      <w:r w:rsidRPr="441411A5" w:rsidR="37CF04EB">
        <w:rPr>
          <w:lang w:val="en-US"/>
        </w:rPr>
        <w:t>features a</w:t>
      </w:r>
      <w:r w:rsidRPr="441411A5" w:rsidR="4D0C9E96">
        <w:rPr>
          <w:lang w:val="en-US"/>
        </w:rPr>
        <w:t xml:space="preserve"> </w:t>
      </w:r>
      <w:r w:rsidRPr="441411A5" w:rsidR="37CF04EB">
        <w:rPr>
          <w:lang w:val="en-US"/>
        </w:rPr>
        <w:t xml:space="preserve">blank cell in </w:t>
      </w:r>
      <w:r w:rsidRPr="441411A5" w:rsidR="4D0C9E96">
        <w:rPr>
          <w:lang w:val="en-US"/>
        </w:rPr>
        <w:t>the righthand column for you to write your thoughts down</w:t>
      </w:r>
      <w:r w:rsidRPr="441411A5" w:rsidR="644BF083">
        <w:rPr>
          <w:lang w:val="en-US"/>
        </w:rPr>
        <w:t xml:space="preserve"> about that specific paragraph</w:t>
      </w:r>
      <w:r w:rsidRPr="441411A5" w:rsidR="4D0C9E96">
        <w:rPr>
          <w:lang w:val="en-US"/>
        </w:rPr>
        <w:t>. This is how you interact with the article</w:t>
      </w:r>
      <w:r w:rsidRPr="441411A5" w:rsidR="7FCF7933">
        <w:rPr>
          <w:lang w:val="en-US"/>
        </w:rPr>
        <w:t>!</w:t>
      </w:r>
    </w:p>
    <w:p xmlns:wp14="http://schemas.microsoft.com/office/word/2010/wordml" w:rsidR="00D22BBB" w:rsidP="441411A5" w:rsidRDefault="00D22BBB" w14:paraId="0CDB8A94" wp14:textId="4336781F">
      <w:pPr>
        <w:pStyle w:val="Normal"/>
        <w:bidi w:val="0"/>
        <w:spacing w:line="360" w:lineRule="auto"/>
        <w:rPr>
          <w:lang w:val="en-US"/>
        </w:rPr>
      </w:pPr>
    </w:p>
    <w:p xmlns:wp14="http://schemas.microsoft.com/office/word/2010/wordml" w:rsidR="00D22BBB" w:rsidP="441411A5" w:rsidRDefault="00D22BBB" w14:paraId="32F4CE77" wp14:textId="6204575C">
      <w:pPr>
        <w:pStyle w:val="Normal"/>
        <w:bidi w:val="0"/>
        <w:spacing w:line="360" w:lineRule="auto"/>
        <w:rPr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81"/>
        <w:gridCol w:w="6879"/>
      </w:tblGrid>
      <w:tr w:rsidR="441411A5" w:rsidTr="441411A5" w14:paraId="1D12F647">
        <w:trPr>
          <w:trHeight w:val="450"/>
        </w:trPr>
        <w:tc>
          <w:tcPr>
            <w:tcW w:w="2481" w:type="dxa"/>
            <w:tcMar/>
          </w:tcPr>
          <w:p w:rsidR="441411A5" w:rsidP="441411A5" w:rsidRDefault="441411A5" w14:paraId="20CC69D7" w14:textId="4E8E868F">
            <w:pPr>
              <w:spacing w:before="0" w:beforeAutospacing="off" w:after="0" w:afterAutospacing="off" w:line="360" w:lineRule="auto"/>
              <w:jc w:val="center"/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>Specific Paragraphs in the Text</w:t>
            </w:r>
          </w:p>
        </w:tc>
        <w:tc>
          <w:tcPr>
            <w:tcW w:w="6879" w:type="dxa"/>
            <w:tcMar/>
          </w:tcPr>
          <w:p w:rsidR="441411A5" w:rsidP="441411A5" w:rsidRDefault="441411A5" w14:paraId="0500FC40" w14:textId="3EA094C7">
            <w:pPr>
              <w:spacing w:before="0" w:beforeAutospacing="off" w:after="0" w:afterAutospacing="off" w:line="360" w:lineRule="auto"/>
              <w:jc w:val="center"/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>Annotations</w:t>
            </w:r>
          </w:p>
        </w:tc>
      </w:tr>
      <w:tr w:rsidR="441411A5" w:rsidTr="441411A5" w14:paraId="2501DD4B">
        <w:trPr>
          <w:trHeight w:val="1605"/>
        </w:trPr>
        <w:tc>
          <w:tcPr>
            <w:tcW w:w="2481" w:type="dxa"/>
            <w:tcMar/>
          </w:tcPr>
          <w:p w:rsidR="441411A5" w:rsidP="441411A5" w:rsidRDefault="441411A5" w14:paraId="3937328A" w14:textId="293DD6F5">
            <w:pPr>
              <w:spacing w:before="240" w:beforeAutospacing="off" w:after="24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  <w:i w:val="1"/>
                <w:iCs w:val="1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 xml:space="preserve">Title:  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i w:val="1"/>
                <w:iCs w:val="1"/>
              </w:rPr>
              <w:t>How teachers can stay true to history without breaking new laws that restrict what they can teach about racism</w:t>
            </w:r>
          </w:p>
          <w:p w:rsidR="441411A5" w:rsidP="441411A5" w:rsidRDefault="441411A5" w14:paraId="2219D28C" w14:textId="40228BF7">
            <w:pPr>
              <w:spacing w:before="240" w:beforeAutospacing="off" w:after="24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>Author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>: W. Fitzhugh Brundage, Professor of History, University of North Carolina at Chapel Hill</w:t>
            </w:r>
          </w:p>
        </w:tc>
        <w:tc>
          <w:tcPr>
            <w:tcW w:w="6879" w:type="dxa"/>
            <w:tcMar/>
          </w:tcPr>
          <w:p w:rsidR="441411A5" w:rsidP="441411A5" w:rsidRDefault="441411A5" w14:paraId="0AD5329B" w14:textId="2752677A">
            <w:pPr>
              <w:spacing w:before="240" w:beforeAutospacing="off" w:after="24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  <w:i w:val="1"/>
                <w:iCs w:val="1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i w:val="1"/>
                <w:iCs w:val="1"/>
              </w:rPr>
              <w:t>Example Annotation</w:t>
            </w:r>
          </w:p>
          <w:p w:rsidR="441411A5" w:rsidP="441411A5" w:rsidRDefault="441411A5" w14:paraId="69AC37AF" w14:textId="17AB21F4">
            <w:pPr>
              <w:spacing w:before="240" w:beforeAutospacing="off" w:after="24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 xml:space="preserve"> 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>Author</w:t>
            </w:r>
            <w:r w:rsidRPr="441411A5" w:rsidR="4A4811F0">
              <w:rPr>
                <w:rFonts w:ascii="Cambria" w:hAnsi="Cambria" w:eastAsia="Cambria" w:cs="Cambria" w:asciiTheme="minorAscii" w:hAnsiTheme="minorAscii" w:eastAsiaTheme="minorAscii" w:cstheme="minorAscii"/>
              </w:rPr>
              <w:t xml:space="preserve">: 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>Professor of History at a well-respected R1 (Research One) University.</w:t>
            </w:r>
          </w:p>
        </w:tc>
      </w:tr>
      <w:tr w:rsidR="441411A5" w:rsidTr="441411A5" w14:paraId="28D98C22">
        <w:trPr>
          <w:trHeight w:val="1728"/>
        </w:trPr>
        <w:tc>
          <w:tcPr>
            <w:tcW w:w="2481" w:type="dxa"/>
            <w:tcMar/>
          </w:tcPr>
          <w:p w:rsidR="441411A5" w:rsidP="441411A5" w:rsidRDefault="441411A5" w14:paraId="2C2B19CE" w14:textId="23A66434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>Paragraph 1: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 xml:space="preserve"> When it comes to America’s latest...</w:t>
            </w:r>
          </w:p>
        </w:tc>
        <w:tc>
          <w:tcPr>
            <w:tcW w:w="6879" w:type="dxa"/>
            <w:tcMar/>
          </w:tcPr>
          <w:p w:rsidR="441411A5" w:rsidP="441411A5" w:rsidRDefault="441411A5" w14:paraId="6305FF34" w14:textId="6C5930F8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  <w:i w:val="1"/>
                <w:iCs w:val="1"/>
              </w:rPr>
            </w:pPr>
          </w:p>
        </w:tc>
      </w:tr>
      <w:tr w:rsidR="441411A5" w:rsidTr="441411A5" w14:paraId="1ACEA62E">
        <w:trPr>
          <w:trHeight w:val="1728"/>
        </w:trPr>
        <w:tc>
          <w:tcPr>
            <w:tcW w:w="2481" w:type="dxa"/>
            <w:tcMar/>
          </w:tcPr>
          <w:p w:rsidR="441411A5" w:rsidP="441411A5" w:rsidRDefault="441411A5" w14:paraId="1845C1DC" w14:textId="45A8828F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>Paragraph 2: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 xml:space="preserve"> Since 2021...</w:t>
            </w:r>
          </w:p>
        </w:tc>
        <w:tc>
          <w:tcPr>
            <w:tcW w:w="6879" w:type="dxa"/>
            <w:tcMar/>
          </w:tcPr>
          <w:p w:rsidR="441411A5" w:rsidP="441411A5" w:rsidRDefault="441411A5" w14:paraId="713BA193" w14:textId="6C68360E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  <w:i w:val="1"/>
                <w:iCs w:val="1"/>
              </w:rPr>
            </w:pPr>
          </w:p>
        </w:tc>
      </w:tr>
      <w:tr w:rsidR="441411A5" w:rsidTr="441411A5" w14:paraId="44FA6DEE">
        <w:trPr>
          <w:trHeight w:val="1728"/>
        </w:trPr>
        <w:tc>
          <w:tcPr>
            <w:tcW w:w="2481" w:type="dxa"/>
            <w:tcMar/>
          </w:tcPr>
          <w:p w:rsidR="441411A5" w:rsidP="441411A5" w:rsidRDefault="441411A5" w14:paraId="4CEFA4D3" w14:textId="5B305772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 xml:space="preserve">Paragraph 3: 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>As a historian...</w:t>
            </w:r>
          </w:p>
        </w:tc>
        <w:tc>
          <w:tcPr>
            <w:tcW w:w="6879" w:type="dxa"/>
            <w:tcMar/>
          </w:tcPr>
          <w:p w:rsidR="441411A5" w:rsidP="441411A5" w:rsidRDefault="441411A5" w14:paraId="7C94A302" w14:textId="3B05B1D1">
            <w:pPr>
              <w:spacing w:before="240" w:beforeAutospacing="off" w:after="24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441411A5" w:rsidTr="441411A5" w14:paraId="55899417">
        <w:trPr>
          <w:trHeight w:val="1728"/>
        </w:trPr>
        <w:tc>
          <w:tcPr>
            <w:tcW w:w="2481" w:type="dxa"/>
            <w:tcMar/>
          </w:tcPr>
          <w:p w:rsidR="441411A5" w:rsidP="441411A5" w:rsidRDefault="441411A5" w14:paraId="3728D3E5" w14:textId="009F5F6C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 xml:space="preserve">Paragraph 4: 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>I’m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 xml:space="preserve"> not the first...</w:t>
            </w:r>
          </w:p>
        </w:tc>
        <w:tc>
          <w:tcPr>
            <w:tcW w:w="6879" w:type="dxa"/>
            <w:tcMar/>
          </w:tcPr>
          <w:p w:rsidR="441411A5" w:rsidP="441411A5" w:rsidRDefault="441411A5" w14:paraId="2AF8A6EA" w14:textId="0BF9978D">
            <w:pPr>
              <w:spacing w:before="240" w:beforeAutospacing="off" w:after="24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441411A5" w:rsidTr="441411A5" w14:paraId="240FF86B">
        <w:trPr>
          <w:trHeight w:val="1728"/>
        </w:trPr>
        <w:tc>
          <w:tcPr>
            <w:tcW w:w="2481" w:type="dxa"/>
            <w:tcMar/>
          </w:tcPr>
          <w:p w:rsidR="441411A5" w:rsidP="441411A5" w:rsidRDefault="441411A5" w14:paraId="7963955B" w14:textId="4EE24DD6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>Paragraph 5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 xml:space="preserve">: Some, such as law 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>professor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 xml:space="preserve"> Jonathan Feingold....</w:t>
            </w:r>
          </w:p>
        </w:tc>
        <w:tc>
          <w:tcPr>
            <w:tcW w:w="6879" w:type="dxa"/>
            <w:tcMar/>
          </w:tcPr>
          <w:p w:rsidR="441411A5" w:rsidP="441411A5" w:rsidRDefault="441411A5" w14:paraId="551B5025" w14:textId="32E12EA0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  <w:i w:val="1"/>
                <w:iCs w:val="1"/>
              </w:rPr>
            </w:pPr>
          </w:p>
        </w:tc>
      </w:tr>
      <w:tr w:rsidR="441411A5" w:rsidTr="441411A5" w14:paraId="28175FB3">
        <w:trPr>
          <w:trHeight w:val="1728"/>
        </w:trPr>
        <w:tc>
          <w:tcPr>
            <w:tcW w:w="2481" w:type="dxa"/>
            <w:tcMar/>
          </w:tcPr>
          <w:p w:rsidR="441411A5" w:rsidP="441411A5" w:rsidRDefault="441411A5" w14:paraId="67D0AE09" w14:textId="60D25AB9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 xml:space="preserve">Paragraph 6: 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>In teaching about...</w:t>
            </w:r>
          </w:p>
        </w:tc>
        <w:tc>
          <w:tcPr>
            <w:tcW w:w="6879" w:type="dxa"/>
            <w:tcMar/>
          </w:tcPr>
          <w:p w:rsidR="441411A5" w:rsidP="441411A5" w:rsidRDefault="441411A5" w14:paraId="3A9AAA1D" w14:textId="60897A71">
            <w:pPr>
              <w:spacing w:before="240" w:beforeAutospacing="off" w:after="24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441411A5" w:rsidTr="441411A5" w14:paraId="752F7FF2">
        <w:trPr>
          <w:trHeight w:val="1728"/>
        </w:trPr>
        <w:tc>
          <w:tcPr>
            <w:tcW w:w="2481" w:type="dxa"/>
            <w:tcMar/>
          </w:tcPr>
          <w:p w:rsidR="441411A5" w:rsidP="441411A5" w:rsidRDefault="441411A5" w14:paraId="7D3119EA" w14:textId="10FFDED3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>Paragraph 7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>: To make this more relatable to children....</w:t>
            </w:r>
          </w:p>
        </w:tc>
        <w:tc>
          <w:tcPr>
            <w:tcW w:w="6879" w:type="dxa"/>
            <w:tcMar/>
          </w:tcPr>
          <w:p w:rsidR="441411A5" w:rsidP="441411A5" w:rsidRDefault="441411A5" w14:paraId="46282136" w14:textId="01AFDA7F">
            <w:pPr>
              <w:spacing w:before="240" w:beforeAutospacing="off" w:after="24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441411A5" w:rsidTr="441411A5" w14:paraId="56882417">
        <w:trPr>
          <w:trHeight w:val="1728"/>
        </w:trPr>
        <w:tc>
          <w:tcPr>
            <w:tcW w:w="2481" w:type="dxa"/>
            <w:tcMar/>
          </w:tcPr>
          <w:p w:rsidR="441411A5" w:rsidP="441411A5" w:rsidRDefault="441411A5" w14:paraId="42AE5F84" w14:textId="21815FE0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 xml:space="preserve">Paragraph 8: 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>Considerable debate has taken place...</w:t>
            </w:r>
          </w:p>
        </w:tc>
        <w:tc>
          <w:tcPr>
            <w:tcW w:w="6879" w:type="dxa"/>
            <w:tcMar/>
          </w:tcPr>
          <w:p w:rsidR="441411A5" w:rsidP="441411A5" w:rsidRDefault="441411A5" w14:paraId="270DD841" w14:textId="350A18D5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  <w:i w:val="1"/>
                <w:iCs w:val="1"/>
              </w:rPr>
            </w:pPr>
          </w:p>
        </w:tc>
      </w:tr>
      <w:tr w:rsidR="441411A5" w:rsidTr="441411A5" w14:paraId="6F0BF299">
        <w:trPr>
          <w:trHeight w:val="1728"/>
        </w:trPr>
        <w:tc>
          <w:tcPr>
            <w:tcW w:w="2481" w:type="dxa"/>
            <w:tcMar/>
          </w:tcPr>
          <w:p w:rsidR="441411A5" w:rsidP="441411A5" w:rsidRDefault="441411A5" w14:paraId="53136C9E" w14:textId="4E90E9C0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 xml:space="preserve">Paragraph 9: 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>Since liberty has been a long-standing pillar...</w:t>
            </w:r>
          </w:p>
        </w:tc>
        <w:tc>
          <w:tcPr>
            <w:tcW w:w="6879" w:type="dxa"/>
            <w:tcMar/>
          </w:tcPr>
          <w:p w:rsidR="441411A5" w:rsidP="441411A5" w:rsidRDefault="441411A5" w14:paraId="4B71F50E" w14:textId="6F1FBD2B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  <w:i w:val="1"/>
                <w:iCs w:val="1"/>
              </w:rPr>
            </w:pPr>
          </w:p>
        </w:tc>
      </w:tr>
      <w:tr w:rsidR="441411A5" w:rsidTr="441411A5" w14:paraId="0F5F136E">
        <w:trPr>
          <w:trHeight w:val="1728"/>
        </w:trPr>
        <w:tc>
          <w:tcPr>
            <w:tcW w:w="2481" w:type="dxa"/>
            <w:tcMar/>
          </w:tcPr>
          <w:p w:rsidR="441411A5" w:rsidP="441411A5" w:rsidRDefault="441411A5" w14:paraId="595C149B" w14:textId="5F0EA2C0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 xml:space="preserve">Paragraph 10: 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>For instance, when Patrick Henry...</w:t>
            </w:r>
          </w:p>
        </w:tc>
        <w:tc>
          <w:tcPr>
            <w:tcW w:w="6879" w:type="dxa"/>
            <w:tcMar/>
          </w:tcPr>
          <w:p w:rsidR="441411A5" w:rsidP="441411A5" w:rsidRDefault="441411A5" w14:paraId="4007638F" w14:textId="63179C37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  <w:i w:val="1"/>
                <w:iCs w:val="1"/>
              </w:rPr>
            </w:pPr>
          </w:p>
        </w:tc>
      </w:tr>
      <w:tr w:rsidR="441411A5" w:rsidTr="441411A5" w14:paraId="5226E565">
        <w:trPr>
          <w:trHeight w:val="1728"/>
        </w:trPr>
        <w:tc>
          <w:tcPr>
            <w:tcW w:w="2481" w:type="dxa"/>
            <w:tcMar/>
          </w:tcPr>
          <w:p w:rsidR="441411A5" w:rsidP="441411A5" w:rsidRDefault="441411A5" w14:paraId="2352ACE7" w14:textId="33DA6B80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>Paragraph 11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>: Teachers could also examine...</w:t>
            </w:r>
          </w:p>
        </w:tc>
        <w:tc>
          <w:tcPr>
            <w:tcW w:w="6879" w:type="dxa"/>
            <w:tcMar/>
          </w:tcPr>
          <w:p w:rsidR="441411A5" w:rsidP="441411A5" w:rsidRDefault="441411A5" w14:paraId="4C4CE705" w14:textId="423EDB82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  <w:i w:val="1"/>
                <w:iCs w:val="1"/>
              </w:rPr>
            </w:pPr>
          </w:p>
        </w:tc>
      </w:tr>
      <w:tr w:rsidR="441411A5" w:rsidTr="441411A5" w14:paraId="3CA3A1C4">
        <w:trPr>
          <w:trHeight w:val="1728"/>
        </w:trPr>
        <w:tc>
          <w:tcPr>
            <w:tcW w:w="2481" w:type="dxa"/>
            <w:tcMar/>
          </w:tcPr>
          <w:p w:rsidR="441411A5" w:rsidP="441411A5" w:rsidRDefault="441411A5" w14:paraId="73CC3AF7" w14:textId="0D62B724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>Paragraph 12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>: Paying homage to freed men...</w:t>
            </w:r>
          </w:p>
        </w:tc>
        <w:tc>
          <w:tcPr>
            <w:tcW w:w="6879" w:type="dxa"/>
            <w:tcMar/>
          </w:tcPr>
          <w:p w:rsidR="441411A5" w:rsidP="441411A5" w:rsidRDefault="441411A5" w14:paraId="0915F696" w14:textId="6C57EE26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  <w:i w:val="1"/>
                <w:iCs w:val="1"/>
              </w:rPr>
            </w:pPr>
          </w:p>
        </w:tc>
      </w:tr>
      <w:tr w:rsidR="441411A5" w:rsidTr="441411A5" w14:paraId="327590BA">
        <w:trPr>
          <w:trHeight w:val="1728"/>
        </w:trPr>
        <w:tc>
          <w:tcPr>
            <w:tcW w:w="2481" w:type="dxa"/>
            <w:tcMar/>
          </w:tcPr>
          <w:p w:rsidR="441411A5" w:rsidP="441411A5" w:rsidRDefault="441411A5" w14:paraId="6C62C26B" w14:textId="13485F2F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>Paragraph 13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>: By studying these men...</w:t>
            </w:r>
          </w:p>
        </w:tc>
        <w:tc>
          <w:tcPr>
            <w:tcW w:w="6879" w:type="dxa"/>
            <w:tcMar/>
          </w:tcPr>
          <w:p w:rsidR="441411A5" w:rsidP="441411A5" w:rsidRDefault="441411A5" w14:paraId="11028734" w14:textId="3B9E5F93">
            <w:pPr>
              <w:spacing w:before="240" w:beforeAutospacing="off" w:after="24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</w:p>
        </w:tc>
      </w:tr>
      <w:tr w:rsidR="441411A5" w:rsidTr="441411A5" w14:paraId="291C1950">
        <w:trPr>
          <w:trHeight w:val="1728"/>
        </w:trPr>
        <w:tc>
          <w:tcPr>
            <w:tcW w:w="2481" w:type="dxa"/>
            <w:tcMar/>
          </w:tcPr>
          <w:p w:rsidR="441411A5" w:rsidP="441411A5" w:rsidRDefault="441411A5" w14:paraId="27591B77" w14:textId="6299E0C2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</w:rPr>
            </w:pP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  <w:b w:val="1"/>
                <w:bCs w:val="1"/>
              </w:rPr>
              <w:t>Paragraph 14</w:t>
            </w:r>
            <w:r w:rsidRPr="441411A5" w:rsidR="441411A5">
              <w:rPr>
                <w:rFonts w:ascii="Cambria" w:hAnsi="Cambria" w:eastAsia="Cambria" w:cs="Cambria" w:asciiTheme="minorAscii" w:hAnsiTheme="minorAscii" w:eastAsiaTheme="minorAscii" w:cstheme="minorAscii"/>
              </w:rPr>
              <w:t>: Given the current political climate...</w:t>
            </w:r>
          </w:p>
        </w:tc>
        <w:tc>
          <w:tcPr>
            <w:tcW w:w="6879" w:type="dxa"/>
            <w:tcMar/>
          </w:tcPr>
          <w:p w:rsidR="441411A5" w:rsidP="441411A5" w:rsidRDefault="441411A5" w14:paraId="69E7DF53" w14:textId="5E82C670">
            <w:pPr>
              <w:spacing w:before="0" w:beforeAutospacing="off" w:after="0" w:afterAutospacing="off" w:line="360" w:lineRule="auto"/>
              <w:rPr>
                <w:rFonts w:ascii="Cambria" w:hAnsi="Cambria" w:eastAsia="Cambria" w:cs="Cambria" w:asciiTheme="minorAscii" w:hAnsiTheme="minorAscii" w:eastAsiaTheme="minorAscii" w:cstheme="minorAscii"/>
                <w:i w:val="1"/>
                <w:iCs w:val="1"/>
              </w:rPr>
            </w:pPr>
          </w:p>
        </w:tc>
      </w:tr>
    </w:tbl>
    <w:p xmlns:wp14="http://schemas.microsoft.com/office/word/2010/wordml" w:rsidR="00D22BBB" w:rsidP="441411A5" w:rsidRDefault="00D22BBB" w14:paraId="1FC39945" wp14:textId="0FEA16F5">
      <w:pPr>
        <w:spacing w:after="200" w:line="360" w:lineRule="auto"/>
        <w:rPr>
          <w:rFonts w:ascii="Cambria" w:hAnsi="Cambria" w:eastAsia="Cambria" w:cs="Cambria" w:asciiTheme="minorAscii" w:hAnsiTheme="minorAscii" w:eastAsiaTheme="minorAscii" w:cstheme="minorAscii"/>
          <w:sz w:val="24"/>
          <w:szCs w:val="24"/>
        </w:rPr>
      </w:pPr>
    </w:p>
    <w:p w:rsidR="5150A1FD" w:rsidP="441411A5" w:rsidRDefault="5150A1FD" w14:paraId="7CAA6510" w14:textId="6E6CA686">
      <w:pPr>
        <w:spacing w:after="200" w:line="360" w:lineRule="auto"/>
        <w:jc w:val="center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4"/>
          <w:szCs w:val="24"/>
        </w:rPr>
      </w:pPr>
      <w:r w:rsidRPr="441411A5" w:rsidR="5150A1FD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sz w:val="24"/>
          <w:szCs w:val="24"/>
        </w:rPr>
        <w:t>Works Cited</w:t>
      </w:r>
    </w:p>
    <w:p w:rsidR="5150A1FD" w:rsidP="441411A5" w:rsidRDefault="5150A1FD" w14:paraId="2F7AF235" w14:textId="48E77E81">
      <w:pPr>
        <w:spacing w:before="0" w:beforeAutospacing="off" w:after="0" w:afterAutospacing="off" w:line="360" w:lineRule="auto"/>
        <w:ind w:left="720" w:right="0" w:hanging="720"/>
      </w:pPr>
      <w:r w:rsidRPr="441411A5" w:rsidR="5150A1FD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Brundage, W. Fitzhugh. “How Teachers Can Stay True to History without Breaking New Laws That Restrict What They Can Teach about Racism.” </w:t>
      </w:r>
      <w:r w:rsidRPr="441411A5" w:rsidR="5150A1FD">
        <w:rPr>
          <w:rFonts w:ascii="Cambria" w:hAnsi="Cambria" w:eastAsia="Cambria" w:cs="Cambria"/>
          <w:i w:val="1"/>
          <w:iCs w:val="1"/>
          <w:noProof w:val="0"/>
          <w:sz w:val="24"/>
          <w:szCs w:val="24"/>
          <w:lang w:val="en-US"/>
        </w:rPr>
        <w:t>The Conversation</w:t>
      </w:r>
      <w:r w:rsidRPr="441411A5" w:rsidR="5150A1FD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, 2 June 2023, </w:t>
      </w:r>
      <w:hyperlink r:id="R8d0da4dbdc674a59">
        <w:r w:rsidRPr="441411A5" w:rsidR="5150A1FD">
          <w:rPr>
            <w:rStyle w:val="Hyperlink"/>
            <w:rFonts w:ascii="Cambria" w:hAnsi="Cambria" w:eastAsia="Cambria" w:cs="Cambria"/>
            <w:noProof w:val="0"/>
            <w:sz w:val="24"/>
            <w:szCs w:val="24"/>
            <w:lang w:val="en-US"/>
          </w:rPr>
          <w:t>http://theconversation.com/how-teachers-can-stay-true-to-history-without-breaking-new-laws-that-restrict-what-they-can-teach-about-racism-205452</w:t>
        </w:r>
      </w:hyperlink>
      <w:r w:rsidRPr="441411A5" w:rsidR="5150A1FD">
        <w:rPr>
          <w:rFonts w:ascii="Cambria" w:hAnsi="Cambria" w:eastAsia="Cambria" w:cs="Cambria"/>
          <w:noProof w:val="0"/>
          <w:sz w:val="24"/>
          <w:szCs w:val="24"/>
          <w:lang w:val="en-US"/>
        </w:rPr>
        <w:t>.</w:t>
      </w:r>
    </w:p>
    <w:p w:rsidR="441411A5" w:rsidP="441411A5" w:rsidRDefault="441411A5" w14:paraId="1A71FB84" w14:textId="2E050788">
      <w:pPr>
        <w:spacing w:after="200" w:line="360" w:lineRule="auto"/>
        <w:rPr>
          <w:rFonts w:ascii="Cambria" w:hAnsi="Cambria" w:eastAsia="Cambria" w:cs="Cambria" w:asciiTheme="minorAscii" w:hAnsiTheme="minorAscii" w:eastAsiaTheme="minorAscii" w:cstheme="minorAscii"/>
          <w:sz w:val="24"/>
          <w:szCs w:val="24"/>
        </w:rPr>
      </w:pPr>
    </w:p>
    <w:sectPr w:rsidR="00D22BBB">
      <w:pgSz w:w="12240" w:h="15840" w:orient="portrait"/>
      <w:pgMar w:top="1440" w:right="1440" w:bottom="1440" w:left="1440" w:header="720" w:footer="720" w:gutter="0"/>
      <w:pgNumType w:start="1"/>
      <w:cols w:space="720"/>
      <w:headerReference w:type="default" r:id="Rceec6f736af04673"/>
      <w:footerReference w:type="default" r:id="R070deb68b8294bc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441411A5" w:rsidP="441411A5" w:rsidRDefault="441411A5" w14:paraId="6A5E6730" w14:textId="14F05E97">
    <w:pPr>
      <w:bidi w:val="0"/>
      <w:spacing w:before="240" w:beforeAutospacing="off" w:after="240" w:afterAutospacing="off" w:line="240" w:lineRule="auto"/>
      <w:rPr>
        <w:rFonts w:ascii="Arial" w:hAnsi="Arial" w:eastAsia="Arial" w:cs="Arial"/>
        <w:noProof w:val="0"/>
        <w:sz w:val="16"/>
        <w:szCs w:val="16"/>
        <w:lang w:val="en-US"/>
      </w:rPr>
    </w:pPr>
    <w:r w:rsidRPr="441411A5" w:rsidR="441411A5">
      <w:rPr>
        <w:rFonts w:ascii="Arial" w:hAnsi="Arial" w:eastAsia="Arial" w:cs="Arial"/>
        <w:noProof w:val="0"/>
        <w:sz w:val="16"/>
        <w:szCs w:val="16"/>
        <w:lang w:val="en-US"/>
      </w:rPr>
      <w:t xml:space="preserve">Attribution (unless otherwise noted): Carly-Miles, Claire. "Close Reading: Annotating an </w:t>
    </w:r>
    <w:r w:rsidRPr="441411A5" w:rsidR="441411A5">
      <w:rPr>
        <w:rFonts w:ascii="Arial" w:hAnsi="Arial" w:eastAsia="Arial" w:cs="Arial"/>
        <w:noProof w:val="0"/>
        <w:sz w:val="16"/>
        <w:szCs w:val="16"/>
        <w:lang w:val="en-US"/>
      </w:rPr>
      <w:t>Article</w:t>
    </w:r>
    <w:r w:rsidRPr="441411A5" w:rsidR="441411A5">
      <w:rPr>
        <w:rFonts w:ascii="Arial" w:hAnsi="Arial" w:eastAsia="Arial" w:cs="Arial"/>
        <w:noProof w:val="0"/>
        <w:sz w:val="16"/>
        <w:szCs w:val="16"/>
        <w:lang w:val="en-US"/>
      </w:rPr>
      <w:t xml:space="preserve"> [Lesson]." </w:t>
    </w:r>
    <w:r w:rsidRPr="441411A5" w:rsidR="441411A5">
      <w:rPr>
        <w:rFonts w:ascii="Arial" w:hAnsi="Arial" w:eastAsia="Arial" w:cs="Arial"/>
        <w:i w:val="1"/>
        <w:iCs w:val="1"/>
        <w:noProof w:val="0"/>
        <w:sz w:val="16"/>
        <w:szCs w:val="16"/>
        <w:lang w:val="en-US"/>
      </w:rPr>
      <w:t>Strategies, Skills and Models for Student Success in Writing and Reading Comprehension</w:t>
    </w:r>
    <w:r w:rsidRPr="441411A5" w:rsidR="441411A5">
      <w:rPr>
        <w:rFonts w:ascii="Arial" w:hAnsi="Arial" w:eastAsia="Arial" w:cs="Arial"/>
        <w:noProof w:val="0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829320ab6d3c4c19">
      <w:r w:rsidRPr="441411A5" w:rsidR="441411A5">
        <w:rPr>
          <w:rStyle w:val="Hyperlink"/>
          <w:rFonts w:ascii="Arial" w:hAnsi="Arial" w:eastAsia="Arial" w:cs="Arial"/>
          <w:noProof w:val="0"/>
          <w:sz w:val="16"/>
          <w:szCs w:val="16"/>
          <w:lang w:val="en-US"/>
        </w:rPr>
        <w:t>CC BY 4.0</w:t>
      </w:r>
    </w:hyperlink>
    <w:r w:rsidRPr="441411A5" w:rsidR="441411A5">
      <w:rPr>
        <w:rFonts w:ascii="Arial" w:hAnsi="Arial" w:eastAsia="Arial" w:cs="Arial"/>
        <w:noProof w:val="0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441411A5" w:rsidP="441411A5" w:rsidRDefault="441411A5" w14:paraId="1E17D19A" w14:textId="3944685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E20F5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8CB3FF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69683187">
    <w:abstractNumId w:val="1"/>
  </w:num>
  <w:num w:numId="2" w16cid:durableId="95429049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BB"/>
    <w:rsid w:val="00380D2F"/>
    <w:rsid w:val="006D6044"/>
    <w:rsid w:val="00D22BBB"/>
    <w:rsid w:val="098B2CAF"/>
    <w:rsid w:val="0AF8C4EC"/>
    <w:rsid w:val="11AD62C1"/>
    <w:rsid w:val="1AF3FB91"/>
    <w:rsid w:val="20D7FE92"/>
    <w:rsid w:val="23699E5C"/>
    <w:rsid w:val="2592FF5F"/>
    <w:rsid w:val="27EF7B5F"/>
    <w:rsid w:val="27EF7B5F"/>
    <w:rsid w:val="2AEEB67B"/>
    <w:rsid w:val="2BE259FB"/>
    <w:rsid w:val="2C10E778"/>
    <w:rsid w:val="37CF04EB"/>
    <w:rsid w:val="39876FB8"/>
    <w:rsid w:val="3A0CB76E"/>
    <w:rsid w:val="3AC9514C"/>
    <w:rsid w:val="3BA17B66"/>
    <w:rsid w:val="417EEB6F"/>
    <w:rsid w:val="420FDB81"/>
    <w:rsid w:val="42B4E8C2"/>
    <w:rsid w:val="441411A5"/>
    <w:rsid w:val="4635B1E1"/>
    <w:rsid w:val="4635B1E1"/>
    <w:rsid w:val="4653D305"/>
    <w:rsid w:val="474D1A5C"/>
    <w:rsid w:val="497D82CD"/>
    <w:rsid w:val="4A4811F0"/>
    <w:rsid w:val="4AB112EC"/>
    <w:rsid w:val="4B43A396"/>
    <w:rsid w:val="4D0C9E96"/>
    <w:rsid w:val="5034F776"/>
    <w:rsid w:val="5150A1FD"/>
    <w:rsid w:val="549A4D69"/>
    <w:rsid w:val="59699AB4"/>
    <w:rsid w:val="5A28F587"/>
    <w:rsid w:val="5AE33B59"/>
    <w:rsid w:val="60956D01"/>
    <w:rsid w:val="629A4148"/>
    <w:rsid w:val="62E2DE83"/>
    <w:rsid w:val="635CDFED"/>
    <w:rsid w:val="6372A4F7"/>
    <w:rsid w:val="6432C9EA"/>
    <w:rsid w:val="644BF083"/>
    <w:rsid w:val="6936500F"/>
    <w:rsid w:val="6F7CF4AF"/>
    <w:rsid w:val="7393C603"/>
    <w:rsid w:val="7491EB01"/>
    <w:rsid w:val="7538244E"/>
    <w:rsid w:val="7538244E"/>
    <w:rsid w:val="7D09A145"/>
    <w:rsid w:val="7F0A0E5C"/>
    <w:rsid w:val="7FC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BC11B"/>
  <w15:docId w15:val="{39887367-4800-4F70-8CD2-DAC0FF537E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441411A5"/>
    <w:rPr>
      <w:rFonts w:ascii="Cambria" w:hAnsi="Cambria" w:eastAsia="Cambria" w:cs="Cambria" w:asciiTheme="minorAscii" w:hAnsiTheme="minorAscii" w:eastAsiaTheme="minorAscii" w:cstheme="minorAscii"/>
      <w:sz w:val="24"/>
      <w:szCs w:val="24"/>
      <w:lang w:val="en-US"/>
    </w:rPr>
    <w:pPr>
      <w:bidi w:val="0"/>
    </w:pPr>
  </w:style>
  <w:style w:type="paragraph" w:styleId="Heading1">
    <w:uiPriority w:val="9"/>
    <w:name w:val="heading 1"/>
    <w:basedOn w:val="Normal"/>
    <w:next w:val="Normal"/>
    <w:qFormat/>
    <w:rsid w:val="441411A5"/>
    <w:rPr>
      <w:sz w:val="40"/>
      <w:szCs w:val="40"/>
    </w:rPr>
    <w:pPr>
      <w:keepNext w:val="1"/>
      <w:keepLines w:val="1"/>
      <w:spacing w:before="400" w:after="12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441411A5"/>
    <w:rPr>
      <w:sz w:val="32"/>
      <w:szCs w:val="32"/>
    </w:rPr>
    <w:pPr>
      <w:keepNext w:val="1"/>
      <w:keepLines w:val="1"/>
      <w:spacing w:before="360" w:after="120"/>
      <w:outlineLvl w:val="1"/>
    </w:pPr>
  </w:style>
  <w:style w:type="paragraph" w:styleId="Heading3">
    <w:uiPriority w:val="9"/>
    <w:name w:val="heading 3"/>
    <w:basedOn w:val="Normal"/>
    <w:next w:val="Normal"/>
    <w:semiHidden/>
    <w:unhideWhenUsed/>
    <w:qFormat/>
    <w:rsid w:val="441411A5"/>
    <w:rPr>
      <w:color w:val="434343"/>
      <w:sz w:val="28"/>
      <w:szCs w:val="28"/>
    </w:rPr>
    <w:pPr>
      <w:keepNext w:val="1"/>
      <w:keepLines w:val="1"/>
      <w:spacing w:before="320" w:after="80"/>
      <w:outlineLvl w:val="2"/>
    </w:pPr>
  </w:style>
  <w:style w:type="paragraph" w:styleId="Heading4">
    <w:uiPriority w:val="9"/>
    <w:name w:val="heading 4"/>
    <w:basedOn w:val="Normal"/>
    <w:next w:val="Normal"/>
    <w:semiHidden/>
    <w:unhideWhenUsed/>
    <w:qFormat/>
    <w:rsid w:val="441411A5"/>
    <w:rPr>
      <w:color w:val="666666"/>
    </w:rPr>
    <w:pPr>
      <w:keepNext w:val="1"/>
      <w:keepLines w:val="1"/>
      <w:spacing w:before="280" w:after="80"/>
      <w:outlineLvl w:val="3"/>
    </w:pPr>
  </w:style>
  <w:style w:type="paragraph" w:styleId="Heading5">
    <w:uiPriority w:val="9"/>
    <w:name w:val="heading 5"/>
    <w:basedOn w:val="Normal"/>
    <w:next w:val="Normal"/>
    <w:semiHidden/>
    <w:unhideWhenUsed/>
    <w:qFormat/>
    <w:rsid w:val="441411A5"/>
    <w:rPr>
      <w:color w:val="666666"/>
    </w:rPr>
    <w:pPr>
      <w:keepNext w:val="1"/>
      <w:keepLines w:val="1"/>
      <w:spacing w:before="240" w:after="80"/>
      <w:outlineLvl w:val="4"/>
    </w:pPr>
  </w:style>
  <w:style w:type="paragraph" w:styleId="Heading6">
    <w:uiPriority w:val="9"/>
    <w:name w:val="heading 6"/>
    <w:basedOn w:val="Normal"/>
    <w:next w:val="Normal"/>
    <w:semiHidden/>
    <w:unhideWhenUsed/>
    <w:qFormat/>
    <w:rsid w:val="441411A5"/>
    <w:rPr>
      <w:i w:val="1"/>
      <w:iCs w:val="1"/>
      <w:color w:val="666666"/>
    </w:rPr>
    <w:pPr>
      <w:keepNext w:val="1"/>
      <w:keepLines w:val="1"/>
      <w:spacing w:before="240" w:after="80"/>
      <w:outlineLvl w:val="5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441411A5"/>
    <w:rPr>
      <w:b w:val="1"/>
      <w:bCs w:val="1"/>
      <w:sz w:val="32"/>
      <w:szCs w:val="32"/>
    </w:rPr>
    <w:pPr>
      <w:keepNext w:val="1"/>
      <w:keepLines w:val="1"/>
    </w:pPr>
  </w:style>
  <w:style w:type="paragraph" w:styleId="Subtitle">
    <w:uiPriority w:val="11"/>
    <w:name w:val="Subtitle"/>
    <w:basedOn w:val="Normal"/>
    <w:next w:val="Normal"/>
    <w:qFormat/>
    <w:rsid w:val="441411A5"/>
    <w:rPr>
      <w:color w:val="666666"/>
      <w:sz w:val="30"/>
      <w:szCs w:val="30"/>
    </w:rPr>
    <w:pPr>
      <w:keepNext w:val="1"/>
      <w:keepLines w:val="1"/>
      <w:spacing w:after="320"/>
    </w:p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41411A5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41411A5"/>
    <w:rPr>
      <w:rFonts w:ascii="Calibri" w:hAnsi="Calibri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41411A5"/>
    <w:rPr>
      <w:rFonts w:ascii="Calibri" w:hAnsi="Calibri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Quote">
    <w:uiPriority w:val="29"/>
    <w:name w:val="Quote"/>
    <w:basedOn w:val="Normal"/>
    <w:next w:val="Normal"/>
    <w:link w:val="QuoteChar"/>
    <w:qFormat/>
    <w:rsid w:val="441411A5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441411A5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441411A5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441411A5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441411A5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441411A5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441411A5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441411A5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441411A5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441411A5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441411A5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441411A5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441411A5"/>
    <w:rPr>
      <w:sz w:val="20"/>
      <w:szCs w:val="20"/>
    </w:rPr>
    <w:pPr>
      <w:spacing w:after="0"/>
    </w:pPr>
  </w:style>
  <w:style w:type="paragraph" w:styleId="Footer">
    <w:uiPriority w:val="99"/>
    <w:name w:val="footer"/>
    <w:basedOn w:val="Normal"/>
    <w:unhideWhenUsed/>
    <w:link w:val="FooterChar"/>
    <w:rsid w:val="441411A5"/>
    <w:pPr>
      <w:tabs>
        <w:tab w:val="center" w:leader="none" w:pos="4680"/>
        <w:tab w:val="right" w:leader="none" w:pos="9360"/>
      </w:tabs>
      <w:spacing w:after="0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441411A5"/>
    <w:rPr>
      <w:sz w:val="20"/>
      <w:szCs w:val="20"/>
    </w:rPr>
    <w:pPr>
      <w:spacing w:after="0"/>
    </w:pPr>
  </w:style>
  <w:style w:type="paragraph" w:styleId="Header">
    <w:uiPriority w:val="99"/>
    <w:name w:val="header"/>
    <w:basedOn w:val="Normal"/>
    <w:unhideWhenUsed/>
    <w:link w:val="HeaderChar"/>
    <w:rsid w:val="441411A5"/>
    <w:pPr>
      <w:tabs>
        <w:tab w:val="center" w:leader="none" w:pos="4680"/>
        <w:tab w:val="right" w:leader="none" w:pos="9360"/>
      </w:tabs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9" /><Relationship Type="http://schemas.openxmlformats.org/officeDocument/2006/relationships/theme" Target="theme/theme1.xml" Id="rId90" /><Relationship Type="http://schemas.openxmlformats.org/officeDocument/2006/relationships/settings" Target="settings.xml" Id="rId3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styles" Target="styles.xml" Id="rId2" /><Relationship Type="http://schemas.openxmlformats.org/officeDocument/2006/relationships/hyperlink" Target="https://theconversation.com/how-teachers-can-stay-true-to-history-without-breaking-new-laws-that-restrict-what-they-can-teach-about-racism-205452" TargetMode="External" Id="R9a9295bee35e4c82" /><Relationship Type="http://schemas.openxmlformats.org/officeDocument/2006/relationships/hyperlink" Target="http://theconversation.com/how-teachers-can-stay-true-to-history-without-breaking-new-laws-that-restrict-what-they-can-teach-about-racism-205452" TargetMode="External" Id="R8d0da4dbdc674a59" /><Relationship Type="http://schemas.openxmlformats.org/officeDocument/2006/relationships/header" Target="header.xml" Id="Rceec6f736af04673" /><Relationship Type="http://schemas.openxmlformats.org/officeDocument/2006/relationships/footer" Target="footer.xml" Id="R070deb68b8294bc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829320ab6d3c4c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Perkins, Mary</lastModifiedBy>
  <revision>2</revision>
  <dcterms:created xsi:type="dcterms:W3CDTF">2024-07-21T19:04:00.0000000Z</dcterms:created>
  <dcterms:modified xsi:type="dcterms:W3CDTF">2024-07-21T19:43:22.3305801Z</dcterms:modified>
</coreProperties>
</file>