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05133" w:rsidP="1A9706E7" w:rsidRDefault="003C55E2" w14:paraId="567DE55D" wp14:textId="252ACF72">
      <w:pPr>
        <w:pStyle w:val="Title"/>
        <w:widowControl w:val="0"/>
        <w:jc w:val="left"/>
        <w:rPr>
          <w:sz w:val="28"/>
          <w:szCs w:val="28"/>
        </w:rPr>
      </w:pPr>
      <w:r w:rsidRPr="1A9706E7" w:rsidR="003C55E2">
        <w:rPr>
          <w:sz w:val="28"/>
          <w:szCs w:val="28"/>
        </w:rPr>
        <w:t>SMALL-GROUP EXERCISES FOR LITERATURE ANALYSIS</w:t>
      </w:r>
    </w:p>
    <w:p w:rsidR="26055096" w:rsidP="1A9706E7" w:rsidRDefault="26055096" w14:paraId="41902EE9" w14:textId="04E8C1C0">
      <w:pPr>
        <w:pStyle w:val="Normal"/>
        <w:widowControl w:val="0"/>
        <w:jc w:val="left"/>
      </w:pPr>
      <w:r w:rsidRPr="1A9706E7" w:rsidR="26055096">
        <w:rPr>
          <w:i w:val="0"/>
          <w:iCs w:val="0"/>
        </w:rPr>
        <w:t>These exercises c</w:t>
      </w:r>
      <w:r w:rsidRPr="1A9706E7" w:rsidR="003C55E2">
        <w:rPr>
          <w:i w:val="0"/>
          <w:iCs w:val="0"/>
        </w:rPr>
        <w:t>an be used for Short Fiction, Novella, Novel, Drama, or Film</w:t>
      </w:r>
      <w:r w:rsidRPr="1A9706E7" w:rsidR="08E4A399">
        <w:rPr>
          <w:i w:val="0"/>
          <w:iCs w:val="0"/>
        </w:rPr>
        <w:t xml:space="preserve">. </w:t>
      </w:r>
      <w:r w:rsidR="003C55E2">
        <w:rPr/>
        <w:t>Th</w:t>
      </w:r>
      <w:r w:rsidR="5FB0E4A1">
        <w:rPr/>
        <w:t>ey</w:t>
      </w:r>
      <w:r w:rsidR="491D6EE2">
        <w:rPr/>
        <w:t xml:space="preserve"> </w:t>
      </w:r>
      <w:r w:rsidR="003C55E2">
        <w:rPr/>
        <w:t>can also be altered to function as pre-class assignments/homework.</w:t>
      </w:r>
    </w:p>
    <w:p w:rsidR="003C55E2" w:rsidP="1A9706E7" w:rsidRDefault="003C55E2" w14:paraId="36510FB8" w14:textId="63AB5ABE">
      <w:pPr>
        <w:pStyle w:val="Heading1"/>
        <w:widowControl w:val="0"/>
        <w:jc w:val="left"/>
        <w:rPr>
          <w:sz w:val="26"/>
          <w:szCs w:val="26"/>
        </w:rPr>
      </w:pPr>
      <w:r w:rsidRPr="1A9706E7" w:rsidR="003C55E2">
        <w:rPr>
          <w:sz w:val="26"/>
          <w:szCs w:val="26"/>
        </w:rPr>
        <w:t>Think, Pair</w:t>
      </w:r>
      <w:r w:rsidRPr="1A9706E7" w:rsidR="4D52F0FC">
        <w:rPr>
          <w:sz w:val="26"/>
          <w:szCs w:val="26"/>
        </w:rPr>
        <w:t>,</w:t>
      </w:r>
      <w:r w:rsidRPr="1A9706E7" w:rsidR="003C55E2">
        <w:rPr>
          <w:sz w:val="26"/>
          <w:szCs w:val="26"/>
        </w:rPr>
        <w:t xml:space="preserve"> Share</w:t>
      </w:r>
      <w:r w:rsidRPr="1A9706E7" w:rsidR="5D5AC794">
        <w:rPr>
          <w:sz w:val="26"/>
          <w:szCs w:val="26"/>
        </w:rPr>
        <w:t xml:space="preserve">: </w:t>
      </w:r>
      <w:r w:rsidRPr="1A9706E7" w:rsidR="003C55E2">
        <w:rPr>
          <w:sz w:val="26"/>
          <w:szCs w:val="26"/>
        </w:rPr>
        <w:t>Character Analysis</w:t>
      </w:r>
    </w:p>
    <w:p w:rsidR="1DB8F964" w:rsidP="1A9706E7" w:rsidRDefault="1DB8F964" w14:paraId="50E4AB32" w14:textId="7374A54F">
      <w:pPr>
        <w:pStyle w:val="Normal"/>
        <w:widowControl w:val="0"/>
        <w:ind w:left="0"/>
        <w:jc w:val="left"/>
      </w:pPr>
      <w:r w:rsidRPr="1A9706E7" w:rsidR="1DB8F964">
        <w:rPr>
          <w:b w:val="1"/>
          <w:bCs w:val="1"/>
        </w:rPr>
        <w:t>List</w:t>
      </w:r>
      <w:r w:rsidR="1DB8F964">
        <w:rPr/>
        <w:t>: As</w:t>
      </w:r>
      <w:r w:rsidR="1DB8F964">
        <w:rPr/>
        <w:t xml:space="preserve"> a class, list all the characters covered in today's reading.</w:t>
      </w:r>
    </w:p>
    <w:p w:rsidR="1A9706E7" w:rsidP="1A9706E7" w:rsidRDefault="1A9706E7" w14:paraId="7DA1E319" w14:textId="38352FF1">
      <w:pPr>
        <w:pStyle w:val="Normal"/>
        <w:widowControl w:val="0"/>
        <w:ind w:left="0"/>
        <w:jc w:val="left"/>
      </w:pPr>
    </w:p>
    <w:p w:rsidR="73A9660A" w:rsidP="1A9706E7" w:rsidRDefault="73A9660A" w14:paraId="4747B1C9" w14:textId="11F4C56C">
      <w:pPr>
        <w:pStyle w:val="Normal"/>
        <w:widowControl w:val="0"/>
        <w:ind w:left="0"/>
        <w:jc w:val="left"/>
      </w:pPr>
      <w:r w:rsidRPr="1A9706E7" w:rsidR="73A9660A">
        <w:rPr>
          <w:b w:val="1"/>
          <w:bCs w:val="1"/>
        </w:rPr>
        <w:t>Think</w:t>
      </w:r>
      <w:r w:rsidR="38B4E1A0">
        <w:rPr/>
        <w:t>: Individually</w:t>
      </w:r>
      <w:r w:rsidR="73A9660A">
        <w:rPr/>
        <w:t xml:space="preserve">, write one trait or descriptor for each character on the list and include one quotation that </w:t>
      </w:r>
      <w:r w:rsidR="73A9660A">
        <w:rPr/>
        <w:t>demonstrates</w:t>
      </w:r>
      <w:r w:rsidR="73A9660A">
        <w:rPr/>
        <w:t xml:space="preserve"> this trait or descriptor. Use the table below to help organize your thoughts.</w:t>
      </w:r>
    </w:p>
    <w:p w:rsidR="73A9660A" w:rsidP="1A9706E7" w:rsidRDefault="73A9660A" w14:paraId="5F1757F4" w14:textId="4CBD3978">
      <w:pPr>
        <w:pStyle w:val="Normal"/>
        <w:widowControl w:val="0"/>
        <w:jc w:val="left"/>
      </w:pPr>
      <w:r w:rsidR="73A9660A">
        <w:rPr/>
        <w:t xml:space="preserve"> </w:t>
      </w:r>
    </w:p>
    <w:p w:rsidR="73A9660A" w:rsidP="1A9706E7" w:rsidRDefault="73A9660A" w14:paraId="56B647F8" w14:textId="781F3AAC">
      <w:pPr>
        <w:pStyle w:val="Normal"/>
        <w:widowControl w:val="0"/>
        <w:jc w:val="left"/>
        <w:rPr>
          <w:i w:val="1"/>
          <w:iCs w:val="1"/>
        </w:rPr>
      </w:pPr>
      <w:r w:rsidRPr="1A9706E7" w:rsidR="73A9660A">
        <w:rPr>
          <w:i w:val="1"/>
          <w:iCs w:val="1"/>
        </w:rPr>
        <w:t xml:space="preserve">Instructors may project this table </w:t>
      </w:r>
      <w:r w:rsidRPr="1A9706E7" w:rsidR="73A9660A">
        <w:rPr>
          <w:i w:val="1"/>
          <w:iCs w:val="1"/>
        </w:rPr>
        <w:t>on</w:t>
      </w:r>
      <w:r w:rsidRPr="1A9706E7" w:rsidR="73A9660A">
        <w:rPr>
          <w:i w:val="1"/>
          <w:iCs w:val="1"/>
        </w:rPr>
        <w:t xml:space="preserve"> a screen and then ask students to complete it using notebook paper, a shared Google Drive, or a discussion forum in the class’s learning management system (LMS).</w:t>
      </w:r>
    </w:p>
    <w:p w:rsidR="1A9706E7" w:rsidP="1A9706E7" w:rsidRDefault="1A9706E7" w14:paraId="2EBD2C21" w14:textId="1AA071CF">
      <w:pPr>
        <w:pStyle w:val="Normal"/>
        <w:widowControl w:val="0"/>
        <w:jc w:val="left"/>
        <w:rPr>
          <w:i w:val="1"/>
          <w:iCs w:val="1"/>
        </w:rPr>
      </w:pPr>
    </w:p>
    <w:tbl>
      <w:tblPr>
        <w:tblStyle w:val="TableGrid"/>
        <w:tblW w:w="8642" w:type="dxa"/>
        <w:jc w:val="left"/>
        <w:tblBorders/>
        <w:tblLayout w:type="fixed"/>
        <w:tblLook w:val="0620" w:firstRow="1" w:lastRow="0" w:firstColumn="0" w:lastColumn="0" w:noHBand="1" w:noVBand="1"/>
      </w:tblPr>
      <w:tblGrid>
        <w:gridCol w:w="2881"/>
        <w:gridCol w:w="2881"/>
        <w:gridCol w:w="2880"/>
      </w:tblGrid>
      <w:tr xmlns:wp14="http://schemas.microsoft.com/office/word/2010/wordml" w:rsidR="00205133" w:rsidTr="1A9706E7" w14:paraId="42213B3E" wp14:textId="77777777">
        <w:trPr>
          <w:trHeight w:val="976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2AF985FA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 xml:space="preserve">Character </w:t>
            </w: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3E3AA4C8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 xml:space="preserve">Trait or Characteristic 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48487C8B" wp14:textId="65114DAA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 xml:space="preserve">Quotation (include </w:t>
            </w:r>
            <w:r w:rsidR="627101EE">
              <w:rPr/>
              <w:t>chapter and</w:t>
            </w:r>
            <w:r w:rsidR="003C55E2">
              <w:rPr/>
              <w:t xml:space="preserve"> page number, if  </w:t>
            </w:r>
          </w:p>
          <w:p w:rsidR="00205133" w:rsidP="1A9706E7" w:rsidRDefault="003C55E2" w14:paraId="0A92319E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>possible)</w:t>
            </w:r>
          </w:p>
        </w:tc>
      </w:tr>
      <w:tr xmlns:wp14="http://schemas.microsoft.com/office/word/2010/wordml" w:rsidR="00205133" w:rsidTr="1A9706E7" w14:paraId="672A6659" wp14:textId="77777777">
        <w:trPr>
          <w:trHeight w:val="475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0A37501D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5DAB6C7B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02EB378F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6A05A809" wp14:textId="77777777">
        <w:trPr>
          <w:trHeight w:val="472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5A39BBE3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41C8F396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72A3D3EC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0D0B940D" wp14:textId="77777777">
        <w:trPr>
          <w:trHeight w:val="472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0E27B00A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60061E4C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44EAFD9C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4B94D5A5" wp14:textId="77777777">
        <w:trPr>
          <w:trHeight w:val="472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3DEEC669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3656B9AB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45FB0818" wp14:textId="77777777">
            <w:pPr>
              <w:pStyle w:val="Normal"/>
              <w:widowControl w:val="0"/>
            </w:pPr>
          </w:p>
        </w:tc>
      </w:tr>
    </w:tbl>
    <w:p xmlns:wp14="http://schemas.microsoft.com/office/word/2010/wordml" w:rsidR="00205133" w:rsidP="1A9706E7" w:rsidRDefault="00205133" w14:paraId="049F31CB" wp14:textId="77777777">
      <w:pPr>
        <w:pStyle w:val="Normal"/>
        <w:widowControl w:val="0"/>
        <w:jc w:val="left"/>
      </w:pPr>
    </w:p>
    <w:p xmlns:wp14="http://schemas.microsoft.com/office/word/2010/wordml" w:rsidR="00205133" w:rsidP="1A9706E7" w:rsidRDefault="00205133" w14:paraId="53128261" wp14:textId="77777777">
      <w:pPr>
        <w:pStyle w:val="Normal"/>
        <w:widowControl w:val="0"/>
        <w:jc w:val="left"/>
      </w:pPr>
    </w:p>
    <w:p w:rsidR="64ECAB83" w:rsidP="1A9706E7" w:rsidRDefault="64ECAB83" w14:paraId="761A7AD1" w14:textId="53F78790">
      <w:pPr>
        <w:pStyle w:val="Normal"/>
        <w:widowControl w:val="0"/>
        <w:ind w:left="0"/>
        <w:jc w:val="left"/>
      </w:pPr>
      <w:r w:rsidRPr="1A9706E7" w:rsidR="64ECAB83">
        <w:rPr>
          <w:b w:val="1"/>
          <w:bCs w:val="1"/>
        </w:rPr>
        <w:t>Pair</w:t>
      </w:r>
      <w:r w:rsidR="64ECAB83">
        <w:rPr/>
        <w:t xml:space="preserve">: In assigned pairs, each student should </w:t>
      </w:r>
      <w:r w:rsidR="64ECAB83">
        <w:rPr/>
        <w:t>identify</w:t>
      </w:r>
      <w:r w:rsidR="64ECAB83">
        <w:rPr/>
        <w:t xml:space="preserve"> the character they find most interesting and explain why</w:t>
      </w:r>
      <w:r w:rsidR="64ECAB83">
        <w:rPr/>
        <w:t xml:space="preserve">.  </w:t>
      </w:r>
      <w:r w:rsidR="64ECAB83">
        <w:rPr/>
        <w:t xml:space="preserve">Be sure to refer to the trait you </w:t>
      </w:r>
      <w:r w:rsidR="64ECAB83">
        <w:rPr/>
        <w:t>identified</w:t>
      </w:r>
      <w:r w:rsidR="64ECAB83">
        <w:rPr/>
        <w:t xml:space="preserve"> and the quotation you chose in the “Think” </w:t>
      </w:r>
      <w:r w:rsidR="64ECAB83">
        <w:rPr/>
        <w:t>portion</w:t>
      </w:r>
      <w:r w:rsidR="64ECAB83">
        <w:rPr/>
        <w:t xml:space="preserve"> of this assignment</w:t>
      </w:r>
      <w:r w:rsidR="64ECAB83">
        <w:rPr/>
        <w:t xml:space="preserve">.  </w:t>
      </w:r>
      <w:r w:rsidR="64ECAB83">
        <w:rPr/>
        <w:t>After discussing for a few minutes, do one of the following things:</w:t>
      </w:r>
    </w:p>
    <w:p w:rsidR="64ECAB83" w:rsidP="1A9706E7" w:rsidRDefault="64ECAB83" w14:paraId="0A7C9389" w14:textId="73A4FAE6">
      <w:pPr>
        <w:pStyle w:val="Normal"/>
        <w:widowControl w:val="0"/>
        <w:jc w:val="left"/>
      </w:pPr>
      <w:r w:rsidR="64ECAB83">
        <w:rPr/>
        <w:t xml:space="preserve"> </w:t>
      </w:r>
    </w:p>
    <w:p w:rsidR="64ECAB83" w:rsidP="1A9706E7" w:rsidRDefault="64ECAB83" w14:paraId="533325D2" w14:textId="7BD961DC">
      <w:pPr>
        <w:pStyle w:val="ListParagraph"/>
        <w:widowControl w:val="0"/>
        <w:numPr>
          <w:ilvl w:val="0"/>
          <w:numId w:val="3"/>
        </w:numPr>
        <w:jc w:val="left"/>
        <w:rPr/>
      </w:pPr>
      <w:r w:rsidR="64ECAB83">
        <w:rPr/>
        <w:t>Write</w:t>
      </w:r>
      <w:r w:rsidR="64ECAB83">
        <w:rPr/>
        <w:t xml:space="preserve"> an email as if you are this character and are writing to another character in the book.</w:t>
      </w:r>
    </w:p>
    <w:p w:rsidR="64ECAB83" w:rsidP="1A9706E7" w:rsidRDefault="64ECAB83" w14:paraId="6DC453EF" w14:textId="30FB3CD0">
      <w:pPr>
        <w:pStyle w:val="ListParagraph"/>
        <w:widowControl w:val="0"/>
        <w:numPr>
          <w:ilvl w:val="0"/>
          <w:numId w:val="3"/>
        </w:numPr>
        <w:jc w:val="left"/>
        <w:rPr/>
      </w:pPr>
      <w:r w:rsidR="64ECAB83">
        <w:rPr/>
        <w:t>Create a personal ad that this character might write.</w:t>
      </w:r>
    </w:p>
    <w:p w:rsidR="64ECAB83" w:rsidP="1A9706E7" w:rsidRDefault="64ECAB83" w14:paraId="7BF0D365" w14:textId="2584AA6A">
      <w:pPr>
        <w:pStyle w:val="ListParagraph"/>
        <w:widowControl w:val="0"/>
        <w:numPr>
          <w:ilvl w:val="0"/>
          <w:numId w:val="3"/>
        </w:numPr>
        <w:jc w:val="left"/>
        <w:rPr/>
      </w:pPr>
      <w:r w:rsidR="64ECAB83">
        <w:rPr/>
        <w:t xml:space="preserve">Create a social media post that this character might write. Feel free to include </w:t>
      </w:r>
      <w:r w:rsidR="64ECAB83">
        <w:rPr/>
        <w:t>pictures, if</w:t>
      </w:r>
      <w:r w:rsidR="64ECAB83">
        <w:rPr/>
        <w:t xml:space="preserve"> you like.</w:t>
      </w:r>
    </w:p>
    <w:p w:rsidR="64ECAB83" w:rsidP="1A9706E7" w:rsidRDefault="64ECAB83" w14:paraId="3510038E" w14:textId="7F37336C">
      <w:pPr>
        <w:pStyle w:val="Normal"/>
        <w:widowControl w:val="0"/>
        <w:jc w:val="left"/>
      </w:pPr>
      <w:r w:rsidR="64ECAB83">
        <w:rPr/>
        <w:t xml:space="preserve"> </w:t>
      </w:r>
    </w:p>
    <w:p w:rsidR="64ECAB83" w:rsidP="1A9706E7" w:rsidRDefault="64ECAB83" w14:paraId="467988D3" w14:textId="36243AA7">
      <w:pPr>
        <w:pStyle w:val="Normal"/>
        <w:widowControl w:val="0"/>
        <w:jc w:val="left"/>
      </w:pPr>
      <w:r w:rsidRPr="1A9706E7" w:rsidR="64ECAB83">
        <w:rPr>
          <w:b w:val="1"/>
          <w:bCs w:val="1"/>
        </w:rPr>
        <w:t>Share</w:t>
      </w:r>
      <w:r w:rsidR="64ECAB83">
        <w:rPr/>
        <w:t xml:space="preserve">:  If you are using a Google Drive for the class or Canvas (or another LMS, such as Blackboard, Schoology, etc.), have students post their email/ad/post in a shared drive folder or on </w:t>
      </w:r>
      <w:r w:rsidR="35350AA8">
        <w:rPr/>
        <w:t xml:space="preserve">a </w:t>
      </w:r>
      <w:r w:rsidR="64ECAB83">
        <w:rPr/>
        <w:t xml:space="preserve">discussion board so that everyone can see their work. Ask for volunteers to read their work </w:t>
      </w:r>
      <w:r w:rsidR="64ECAB83">
        <w:rPr/>
        <w:t>out loud</w:t>
      </w:r>
      <w:r w:rsidR="64ECAB83">
        <w:rPr/>
        <w:t xml:space="preserve">. If you have a quiet class, ask students to read each other’s posts </w:t>
      </w:r>
      <w:r w:rsidR="64ECAB83">
        <w:rPr/>
        <w:t>out loud</w:t>
      </w:r>
      <w:r w:rsidR="64ECAB83">
        <w:rPr/>
        <w:t xml:space="preserve"> and assign who is to read which post.</w:t>
      </w:r>
    </w:p>
    <w:p w:rsidR="1A9706E7" w:rsidP="1A9706E7" w:rsidRDefault="1A9706E7" w14:paraId="452F20C4" w14:textId="4DD1B914">
      <w:pPr>
        <w:pStyle w:val="Normal"/>
      </w:pPr>
    </w:p>
    <w:p w:rsidR="64ECAB83" w:rsidP="1A9706E7" w:rsidRDefault="64ECAB83" w14:paraId="4A363551" w14:textId="1C751E06">
      <w:pPr>
        <w:pStyle w:val="Heading1"/>
        <w:widowControl w:val="0"/>
        <w:jc w:val="left"/>
        <w:rPr>
          <w:sz w:val="26"/>
          <w:szCs w:val="26"/>
        </w:rPr>
      </w:pPr>
      <w:r w:rsidRPr="1A9706E7" w:rsidR="64ECAB83">
        <w:rPr>
          <w:sz w:val="26"/>
          <w:szCs w:val="26"/>
        </w:rPr>
        <w:t>Think, Pair, Share: Setting Analysis</w:t>
      </w:r>
    </w:p>
    <w:p w:rsidR="787AE010" w:rsidP="1A9706E7" w:rsidRDefault="787AE010" w14:paraId="5CCF26DF" w14:textId="7AD3B374">
      <w:pPr>
        <w:pStyle w:val="Normal"/>
        <w:widowControl w:val="0"/>
        <w:jc w:val="left"/>
        <w:rPr>
          <w:color w:val="000000" w:themeColor="text1" w:themeTint="FF" w:themeShade="FF"/>
        </w:rPr>
      </w:pPr>
      <w:r w:rsidRPr="1A9706E7" w:rsidR="787AE010">
        <w:rPr>
          <w:b w:val="1"/>
          <w:bCs w:val="1"/>
        </w:rPr>
        <w:t>List</w:t>
      </w:r>
      <w:r w:rsidR="787AE010">
        <w:rPr/>
        <w:t>: As a class, list all the settings covered in today's reading.</w:t>
      </w:r>
    </w:p>
    <w:p w:rsidR="6952A2DE" w:rsidP="1A9706E7" w:rsidRDefault="6952A2DE" w14:paraId="4D11DE2D" w14:textId="2E20D871">
      <w:pPr>
        <w:pStyle w:val="Normal"/>
        <w:widowControl w:val="0"/>
        <w:jc w:val="left"/>
      </w:pPr>
      <w:r w:rsidR="6952A2DE">
        <w:rPr/>
        <w:t xml:space="preserve"> </w:t>
      </w:r>
    </w:p>
    <w:p w:rsidR="6952A2DE" w:rsidP="1A9706E7" w:rsidRDefault="6952A2DE" w14:paraId="368DDB22" w14:textId="7BBC6DB2">
      <w:pPr>
        <w:pStyle w:val="Normal"/>
        <w:widowControl w:val="0"/>
        <w:jc w:val="left"/>
      </w:pPr>
      <w:r w:rsidRPr="1A9706E7" w:rsidR="6952A2DE">
        <w:rPr>
          <w:b w:val="1"/>
          <w:bCs w:val="1"/>
        </w:rPr>
        <w:t>Think</w:t>
      </w:r>
      <w:r w:rsidR="6952A2DE">
        <w:rPr/>
        <w:t>: Individually</w:t>
      </w:r>
      <w:r w:rsidR="6952A2DE">
        <w:rPr/>
        <w:t xml:space="preserve">, list one descriptor or specific aspect for each setting on the list and include one quotation that </w:t>
      </w:r>
      <w:r w:rsidR="6952A2DE">
        <w:rPr/>
        <w:t>demonstrates</w:t>
      </w:r>
      <w:r w:rsidR="6952A2DE">
        <w:rPr/>
        <w:t xml:space="preserve"> this descriptor or descriptor. (Use the table below to help organize your thoughts.)</w:t>
      </w:r>
    </w:p>
    <w:p w:rsidR="1A9706E7" w:rsidP="1A9706E7" w:rsidRDefault="1A9706E7" w14:paraId="7D2B0872" w14:textId="272282B4">
      <w:pPr>
        <w:pStyle w:val="Normal"/>
        <w:widowControl w:val="0"/>
        <w:jc w:val="left"/>
      </w:pPr>
    </w:p>
    <w:tbl>
      <w:tblPr>
        <w:tblStyle w:val="TableGrid"/>
        <w:tblW w:w="8642" w:type="dxa"/>
        <w:jc w:val="left"/>
        <w:tblBorders/>
        <w:tblLayout w:type="fixed"/>
        <w:tblLook w:val="0620" w:firstRow="1" w:lastRow="0" w:firstColumn="0" w:lastColumn="0" w:noHBand="1" w:noVBand="1"/>
      </w:tblPr>
      <w:tblGrid>
        <w:gridCol w:w="2881"/>
        <w:gridCol w:w="2881"/>
        <w:gridCol w:w="2880"/>
      </w:tblGrid>
      <w:tr xmlns:wp14="http://schemas.microsoft.com/office/word/2010/wordml" w:rsidR="00205133" w:rsidTr="1A9706E7" w14:paraId="29857DB5" wp14:textId="77777777">
        <w:trPr>
          <w:trHeight w:val="980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5254482A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 xml:space="preserve">Setting </w:t>
            </w: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6B79F4F6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 xml:space="preserve">Descriptor or Specific  </w:t>
            </w:r>
          </w:p>
          <w:p w:rsidR="00205133" w:rsidP="1A9706E7" w:rsidRDefault="003C55E2" w14:paraId="6C340A94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>Aspect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603BE4AF" wp14:textId="272BC3FE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 xml:space="preserve">Quotation (include </w:t>
            </w:r>
            <w:r w:rsidR="20D077E7">
              <w:rPr/>
              <w:t>chapter and</w:t>
            </w:r>
            <w:r w:rsidR="003C55E2">
              <w:rPr/>
              <w:t xml:space="preserve"> page number, if  </w:t>
            </w:r>
          </w:p>
          <w:p w:rsidR="00205133" w:rsidP="1A9706E7" w:rsidRDefault="003C55E2" w14:paraId="321B2B98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>possible)</w:t>
            </w:r>
          </w:p>
        </w:tc>
      </w:tr>
      <w:tr xmlns:wp14="http://schemas.microsoft.com/office/word/2010/wordml" w:rsidR="00205133" w:rsidTr="1A9706E7" w14:paraId="62486C05" wp14:textId="77777777">
        <w:trPr>
          <w:trHeight w:val="472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4101652C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4B99056E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1299C43A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4DDBEF00" wp14:textId="77777777">
        <w:trPr>
          <w:trHeight w:val="472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3461D779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3CF2D8B6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0FB78278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1FC39945" wp14:textId="77777777">
        <w:trPr>
          <w:trHeight w:val="471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0562CB0E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34CE0A41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62EBF3C5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6D98A12B" wp14:textId="77777777">
        <w:trPr>
          <w:trHeight w:val="476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2946DB82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5997CC1D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110FFD37" wp14:textId="77777777">
            <w:pPr>
              <w:pStyle w:val="Normal"/>
              <w:widowControl w:val="0"/>
            </w:pPr>
          </w:p>
        </w:tc>
      </w:tr>
    </w:tbl>
    <w:p xmlns:wp14="http://schemas.microsoft.com/office/word/2010/wordml" w:rsidR="00205133" w:rsidP="1A9706E7" w:rsidRDefault="00205133" w14:paraId="3FE9F23F" wp14:textId="33C201CF">
      <w:pPr>
        <w:pStyle w:val="Normal"/>
        <w:widowControl w:val="0"/>
        <w:jc w:val="left"/>
      </w:pPr>
    </w:p>
    <w:p w:rsidR="3C5C1AD1" w:rsidP="1A9706E7" w:rsidRDefault="3C5C1AD1" w14:paraId="37C6F77F" w14:textId="176DCEFF">
      <w:pPr>
        <w:pStyle w:val="Normal"/>
        <w:widowControl w:val="0"/>
        <w:jc w:val="left"/>
        <w:rPr>
          <w:color w:val="000000" w:themeColor="text1" w:themeTint="FF" w:themeShade="FF"/>
        </w:rPr>
      </w:pPr>
      <w:r w:rsidRPr="1A9706E7" w:rsidR="3C5C1AD1">
        <w:rPr>
          <w:b w:val="1"/>
          <w:bCs w:val="1"/>
        </w:rPr>
        <w:t>Pair</w:t>
      </w:r>
      <w:r w:rsidR="3C5C1AD1">
        <w:rPr/>
        <w:t xml:space="preserve">: In assigned pairs, each student should </w:t>
      </w:r>
      <w:r w:rsidR="3C5C1AD1">
        <w:rPr/>
        <w:t>identify</w:t>
      </w:r>
      <w:r w:rsidR="3C5C1AD1">
        <w:rPr/>
        <w:t xml:space="preserve"> the setting they find most interesting and explain why. After discussing for a few minutes, do one of the following things, as </w:t>
      </w:r>
      <w:r w:rsidR="3C5C1AD1">
        <w:rPr/>
        <w:t>appropriate to</w:t>
      </w:r>
      <w:r w:rsidR="3C5C1AD1">
        <w:rPr/>
        <w:t xml:space="preserve"> the </w:t>
      </w:r>
      <w:r w:rsidR="3C5C1AD1">
        <w:rPr/>
        <w:t>particular setting</w:t>
      </w:r>
      <w:r w:rsidR="3C5C1AD1">
        <w:rPr/>
        <w:t>:</w:t>
      </w:r>
    </w:p>
    <w:p w:rsidR="3C5C1AD1" w:rsidP="1A9706E7" w:rsidRDefault="3C5C1AD1" w14:paraId="0845184C" w14:textId="79530AB4">
      <w:pPr>
        <w:pStyle w:val="Normal"/>
        <w:widowControl w:val="0"/>
        <w:jc w:val="left"/>
      </w:pPr>
      <w:r w:rsidR="3C5C1AD1">
        <w:rPr/>
        <w:t xml:space="preserve"> </w:t>
      </w:r>
    </w:p>
    <w:p w:rsidR="3C5C1AD1" w:rsidP="1A9706E7" w:rsidRDefault="3C5C1AD1" w14:paraId="2E067135" w14:textId="3C59218A">
      <w:pPr>
        <w:pStyle w:val="ListParagraph"/>
        <w:widowControl w:val="0"/>
        <w:numPr>
          <w:ilvl w:val="0"/>
          <w:numId w:val="4"/>
        </w:numPr>
        <w:jc w:val="left"/>
        <w:rPr/>
      </w:pPr>
      <w:r w:rsidR="3C5C1AD1">
        <w:rPr/>
        <w:t xml:space="preserve">Write an Airbnb or VRBO description for the setting you chose to discuss. Include all the details </w:t>
      </w:r>
      <w:r w:rsidR="3C5C1AD1">
        <w:rPr/>
        <w:t>you’d</w:t>
      </w:r>
      <w:r w:rsidR="3C5C1AD1">
        <w:rPr/>
        <w:t xml:space="preserve"> find in an actual ad for a short-term rental property.</w:t>
      </w:r>
    </w:p>
    <w:p w:rsidR="3C5C1AD1" w:rsidP="1A9706E7" w:rsidRDefault="3C5C1AD1" w14:paraId="34A1F3CE" w14:textId="0D77F396">
      <w:pPr>
        <w:pStyle w:val="ListParagraph"/>
        <w:widowControl w:val="0"/>
        <w:numPr>
          <w:ilvl w:val="0"/>
          <w:numId w:val="4"/>
        </w:numPr>
        <w:jc w:val="left"/>
        <w:rPr/>
      </w:pPr>
      <w:r w:rsidR="3C5C1AD1">
        <w:rPr/>
        <w:t>Create a travel flyer, including images and text, encouraging travelers to visit the location.</w:t>
      </w:r>
    </w:p>
    <w:p w:rsidR="3C5C1AD1" w:rsidP="1A9706E7" w:rsidRDefault="3C5C1AD1" w14:paraId="5EA35500" w14:textId="42604068">
      <w:pPr>
        <w:pStyle w:val="Normal"/>
        <w:widowControl w:val="0"/>
        <w:jc w:val="left"/>
      </w:pPr>
      <w:r w:rsidR="3C5C1AD1">
        <w:rPr/>
        <w:t xml:space="preserve"> </w:t>
      </w:r>
    </w:p>
    <w:p w:rsidR="3C5C1AD1" w:rsidP="1A9706E7" w:rsidRDefault="3C5C1AD1" w14:paraId="1E579933" w14:textId="339C901B">
      <w:pPr>
        <w:pStyle w:val="Normal"/>
        <w:widowControl w:val="0"/>
        <w:jc w:val="left"/>
      </w:pPr>
      <w:r w:rsidRPr="1A9706E7" w:rsidR="3C5C1AD1">
        <w:rPr>
          <w:b w:val="1"/>
          <w:bCs w:val="1"/>
        </w:rPr>
        <w:t>Share</w:t>
      </w:r>
      <w:r w:rsidR="3C5C1AD1">
        <w:rPr/>
        <w:t xml:space="preserve">: If you are using a Google Drive for the class or Canvas (or another LMS, such as Blackboard, Schoology, etc.), have students post their ad/flyer in a shared drive folder or on </w:t>
      </w:r>
      <w:r w:rsidR="56ABE7EE">
        <w:rPr/>
        <w:t xml:space="preserve">a </w:t>
      </w:r>
      <w:r w:rsidR="3C5C1AD1">
        <w:rPr/>
        <w:t xml:space="preserve">discussion board so that everyone can see their work. Ask for volunteers to read their work </w:t>
      </w:r>
      <w:r w:rsidR="3C5C1AD1">
        <w:rPr/>
        <w:t>out loud</w:t>
      </w:r>
      <w:r w:rsidR="3C5C1AD1">
        <w:rPr/>
        <w:t xml:space="preserve">. If you have a quiet class, ask students to read each other’s posts </w:t>
      </w:r>
      <w:r w:rsidR="3C5C1AD1">
        <w:rPr/>
        <w:t>out loud</w:t>
      </w:r>
      <w:r w:rsidR="3C5C1AD1">
        <w:rPr/>
        <w:t xml:space="preserve"> and assign who is to read which post.</w:t>
      </w:r>
    </w:p>
    <w:p w:rsidR="1A9706E7" w:rsidRDefault="1A9706E7" w14:paraId="7A3C403B" w14:textId="48B509DA">
      <w:r>
        <w:br w:type="page"/>
      </w:r>
    </w:p>
    <w:p w:rsidR="1A9706E7" w:rsidP="1A9706E7" w:rsidRDefault="1A9706E7" w14:paraId="2611B72E" w14:textId="3F7EE748">
      <w:pPr>
        <w:pStyle w:val="Normal"/>
        <w:widowControl w:val="0"/>
        <w:jc w:val="left"/>
      </w:pPr>
    </w:p>
    <w:p w:rsidR="3C5C1AD1" w:rsidP="1A9706E7" w:rsidRDefault="3C5C1AD1" w14:paraId="1776ECE3" w14:textId="4301D423">
      <w:pPr>
        <w:pStyle w:val="Heading1"/>
        <w:widowControl w:val="0"/>
        <w:jc w:val="left"/>
        <w:rPr>
          <w:sz w:val="26"/>
          <w:szCs w:val="26"/>
        </w:rPr>
      </w:pPr>
      <w:r w:rsidRPr="1A9706E7" w:rsidR="3C5C1AD1">
        <w:rPr>
          <w:sz w:val="26"/>
          <w:szCs w:val="26"/>
        </w:rPr>
        <w:t>Think, Pair, Share: Symbolism Analysis</w:t>
      </w:r>
    </w:p>
    <w:p w:rsidR="6EC4609C" w:rsidP="1A9706E7" w:rsidRDefault="6EC4609C" w14:paraId="1BF65787" w14:textId="572CBAF5">
      <w:pPr>
        <w:pStyle w:val="Normal"/>
        <w:widowControl w:val="0"/>
        <w:jc w:val="left"/>
        <w:rPr>
          <w:color w:val="000000" w:themeColor="text1" w:themeTint="FF" w:themeShade="FF"/>
        </w:rPr>
      </w:pPr>
      <w:r w:rsidRPr="1A9706E7" w:rsidR="6EC4609C">
        <w:rPr>
          <w:b w:val="1"/>
          <w:bCs w:val="1"/>
        </w:rPr>
        <w:t>List</w:t>
      </w:r>
      <w:r w:rsidR="6EC4609C">
        <w:rPr/>
        <w:t>: As a class, list all the symbols covered in today's reading.</w:t>
      </w:r>
    </w:p>
    <w:p w:rsidR="6EC4609C" w:rsidP="1A9706E7" w:rsidRDefault="6EC4609C" w14:paraId="0CD2B20A" w14:textId="2BF6B89B">
      <w:pPr>
        <w:pStyle w:val="Normal"/>
        <w:widowControl w:val="0"/>
        <w:jc w:val="left"/>
      </w:pPr>
      <w:r w:rsidR="6EC4609C">
        <w:rPr/>
        <w:t xml:space="preserve"> </w:t>
      </w:r>
    </w:p>
    <w:p w:rsidR="6EC4609C" w:rsidP="1A9706E7" w:rsidRDefault="6EC4609C" w14:paraId="3BA5618B" w14:textId="388B79CD">
      <w:pPr>
        <w:pStyle w:val="Normal"/>
        <w:widowControl w:val="0"/>
        <w:jc w:val="left"/>
      </w:pPr>
      <w:r w:rsidRPr="1A9706E7" w:rsidR="6EC4609C">
        <w:rPr>
          <w:b w:val="1"/>
          <w:bCs w:val="1"/>
        </w:rPr>
        <w:t>Think</w:t>
      </w:r>
      <w:r w:rsidR="6EC4609C">
        <w:rPr/>
        <w:t xml:space="preserve">: Individually, </w:t>
      </w:r>
      <w:r w:rsidR="6EC4609C">
        <w:rPr/>
        <w:t>identify</w:t>
      </w:r>
      <w:r w:rsidR="6EC4609C">
        <w:rPr/>
        <w:t xml:space="preserve"> whether each symbol is widespread or </w:t>
      </w:r>
      <w:r w:rsidR="6EC4609C">
        <w:rPr/>
        <w:t>text-specific</w:t>
      </w:r>
      <w:r w:rsidR="6EC4609C">
        <w:rPr/>
        <w:t xml:space="preserve">. Include one quotation that </w:t>
      </w:r>
      <w:r w:rsidR="6EC4609C">
        <w:rPr/>
        <w:t>demonstrates</w:t>
      </w:r>
      <w:r w:rsidR="6EC4609C">
        <w:rPr/>
        <w:t xml:space="preserve"> this distinction. Use the table below to help organize your thoughts.</w:t>
      </w:r>
    </w:p>
    <w:p w:rsidR="1A9706E7" w:rsidP="1A9706E7" w:rsidRDefault="1A9706E7" w14:paraId="323FA672" w14:textId="05694528">
      <w:pPr>
        <w:pStyle w:val="Normal"/>
        <w:widowControl w:val="0"/>
        <w:jc w:val="left"/>
      </w:pPr>
    </w:p>
    <w:tbl>
      <w:tblPr>
        <w:tblStyle w:val="TableGrid"/>
        <w:tblW w:w="8642" w:type="dxa"/>
        <w:jc w:val="left"/>
        <w:tblBorders/>
        <w:tblLayout w:type="fixed"/>
        <w:tblLook w:val="0620" w:firstRow="1" w:lastRow="0" w:firstColumn="0" w:lastColumn="0" w:noHBand="1" w:noVBand="1"/>
      </w:tblPr>
      <w:tblGrid>
        <w:gridCol w:w="2881"/>
        <w:gridCol w:w="2881"/>
        <w:gridCol w:w="2880"/>
      </w:tblGrid>
      <w:tr xmlns:wp14="http://schemas.microsoft.com/office/word/2010/wordml" w:rsidR="00205133" w:rsidTr="1A9706E7" w14:paraId="0226CDB0" wp14:textId="77777777">
        <w:trPr>
          <w:trHeight w:val="980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283199B0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 xml:space="preserve">Symbol </w:t>
            </w: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69778CB2" wp14:textId="66F5D053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>Wide</w:t>
            </w:r>
            <w:r w:rsidR="560E1526">
              <w:rPr/>
              <w:t>s</w:t>
            </w:r>
            <w:r w:rsidR="003C55E2">
              <w:rPr/>
              <w:t xml:space="preserve">pread Symbol </w:t>
            </w:r>
            <w:r w:rsidR="3E922E26">
              <w:rPr/>
              <w:t>or Text</w:t>
            </w:r>
            <w:r w:rsidR="003C55E2">
              <w:rPr/>
              <w:t>-Specific Symbol?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19DBB0A0" wp14:textId="41A479BD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 xml:space="preserve">Quotation (include </w:t>
            </w:r>
            <w:r w:rsidR="1B10A45D">
              <w:rPr/>
              <w:t>chapter and</w:t>
            </w:r>
            <w:r w:rsidR="003C55E2">
              <w:rPr/>
              <w:t xml:space="preserve"> page number, if  </w:t>
            </w:r>
          </w:p>
          <w:p w:rsidR="00205133" w:rsidP="1A9706E7" w:rsidRDefault="003C55E2" w14:paraId="2A40D6F4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>possible)</w:t>
            </w:r>
          </w:p>
        </w:tc>
      </w:tr>
      <w:tr xmlns:wp14="http://schemas.microsoft.com/office/word/2010/wordml" w:rsidR="00205133" w:rsidTr="1A9706E7" w14:paraId="1F72F646" wp14:textId="77777777">
        <w:trPr>
          <w:trHeight w:val="471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08CE6F91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61CDCEAD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6BB9E253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23DE523C" wp14:textId="77777777">
        <w:trPr>
          <w:trHeight w:val="472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52E56223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07547A01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5043CB0F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07459315" wp14:textId="77777777">
        <w:trPr>
          <w:trHeight w:val="472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6537F28F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6DFB9E20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70DF9E56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44E871BC" wp14:textId="77777777">
        <w:trPr>
          <w:trHeight w:val="475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144A5D23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738610EB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637805D2" wp14:textId="77777777">
            <w:pPr>
              <w:pStyle w:val="Normal"/>
              <w:widowControl w:val="0"/>
            </w:pPr>
          </w:p>
        </w:tc>
      </w:tr>
    </w:tbl>
    <w:p xmlns:wp14="http://schemas.microsoft.com/office/word/2010/wordml" w:rsidR="00205133" w:rsidP="1A9706E7" w:rsidRDefault="00205133" w14:paraId="463F29E8" wp14:textId="77777777">
      <w:pPr>
        <w:pStyle w:val="Normal"/>
        <w:widowControl w:val="0"/>
        <w:jc w:val="left"/>
      </w:pPr>
    </w:p>
    <w:p xmlns:wp14="http://schemas.microsoft.com/office/word/2010/wordml" w:rsidR="00205133" w:rsidP="1A9706E7" w:rsidRDefault="00205133" w14:paraId="3B7B4B86" wp14:textId="77777777">
      <w:pPr>
        <w:pStyle w:val="Normal"/>
        <w:widowControl w:val="0"/>
        <w:jc w:val="left"/>
      </w:pPr>
    </w:p>
    <w:p w:rsidR="1AEE13A5" w:rsidP="1A9706E7" w:rsidRDefault="1AEE13A5" w14:paraId="03E1F2E7" w14:textId="74790CC2">
      <w:pPr>
        <w:pStyle w:val="Normal"/>
        <w:widowControl w:val="0"/>
        <w:jc w:val="left"/>
        <w:rPr>
          <w:color w:val="000000" w:themeColor="text1" w:themeTint="FF" w:themeShade="FF"/>
        </w:rPr>
      </w:pPr>
      <w:r w:rsidRPr="1A9706E7" w:rsidR="1AEE13A5">
        <w:rPr>
          <w:b w:val="1"/>
          <w:bCs w:val="1"/>
        </w:rPr>
        <w:t>Pair</w:t>
      </w:r>
      <w:r w:rsidR="1AEE13A5">
        <w:rPr/>
        <w:t xml:space="preserve">: In assigned pairs, each student should </w:t>
      </w:r>
      <w:r w:rsidR="1AEE13A5">
        <w:rPr/>
        <w:t>identify</w:t>
      </w:r>
      <w:r w:rsidR="1AEE13A5">
        <w:rPr/>
        <w:t xml:space="preserve"> the symbol they found most interesting to them and explain why.</w:t>
      </w:r>
    </w:p>
    <w:p w:rsidR="1AEE13A5" w:rsidP="1A9706E7" w:rsidRDefault="1AEE13A5" w14:paraId="0001A0EA" w14:textId="1FFFEC65">
      <w:pPr>
        <w:pStyle w:val="Normal"/>
        <w:widowControl w:val="0"/>
        <w:jc w:val="left"/>
      </w:pPr>
      <w:r w:rsidR="1AEE13A5">
        <w:rPr/>
        <w:t xml:space="preserve"> </w:t>
      </w:r>
    </w:p>
    <w:p w:rsidR="1AEE13A5" w:rsidP="1A9706E7" w:rsidRDefault="1AEE13A5" w14:paraId="440856DC" w14:textId="06D97945">
      <w:pPr>
        <w:pStyle w:val="Normal"/>
        <w:widowControl w:val="0"/>
        <w:jc w:val="left"/>
      </w:pPr>
      <w:r w:rsidRPr="1A9706E7" w:rsidR="1AEE13A5">
        <w:rPr>
          <w:b w:val="1"/>
          <w:bCs w:val="1"/>
        </w:rPr>
        <w:t>Share</w:t>
      </w:r>
      <w:r w:rsidR="1AEE13A5">
        <w:rPr/>
        <w:t xml:space="preserve">: If you are using a Google Drive for the class or Canvas (or another LMS, such as Blackboard, Schoology, etc.), have students post their thoughts about the chosen symbol in a shared drive folder or on a discussion board so that everyone can see their response. Ask for volunteers to read their work </w:t>
      </w:r>
      <w:r w:rsidR="1AEE13A5">
        <w:rPr/>
        <w:t>out loud</w:t>
      </w:r>
      <w:r w:rsidR="1AEE13A5">
        <w:rPr/>
        <w:t xml:space="preserve">. If you have a quiet class, ask students to read each other’s posts </w:t>
      </w:r>
      <w:r w:rsidR="1AEE13A5">
        <w:rPr/>
        <w:t>out loud</w:t>
      </w:r>
      <w:r w:rsidR="1AEE13A5">
        <w:rPr/>
        <w:t xml:space="preserve"> and assign who is to read which post.</w:t>
      </w:r>
    </w:p>
    <w:p w:rsidR="1A9706E7" w:rsidRDefault="1A9706E7" w14:paraId="327FC198" w14:textId="345C13B1">
      <w:r>
        <w:br w:type="page"/>
      </w:r>
    </w:p>
    <w:p w:rsidR="1A9706E7" w:rsidP="1A9706E7" w:rsidRDefault="1A9706E7" w14:paraId="7EB1A396" w14:textId="7A6677BD">
      <w:pPr>
        <w:pStyle w:val="Normal"/>
        <w:widowControl w:val="0"/>
        <w:jc w:val="left"/>
      </w:pPr>
    </w:p>
    <w:p w:rsidR="442AA5E2" w:rsidP="1A9706E7" w:rsidRDefault="442AA5E2" w14:paraId="77056B79" w14:textId="5D5CE997">
      <w:pPr>
        <w:pStyle w:val="Heading1"/>
        <w:widowControl w:val="0"/>
        <w:jc w:val="left"/>
        <w:rPr>
          <w:sz w:val="26"/>
          <w:szCs w:val="26"/>
        </w:rPr>
      </w:pPr>
      <w:r w:rsidRPr="1A9706E7" w:rsidR="442AA5E2">
        <w:rPr>
          <w:sz w:val="26"/>
          <w:szCs w:val="26"/>
        </w:rPr>
        <w:t>Think, Pair, Share: Plot Analysis</w:t>
      </w:r>
    </w:p>
    <w:p w:rsidR="0B5FA66D" w:rsidP="1A9706E7" w:rsidRDefault="0B5FA66D" w14:paraId="0D65AD0A" w14:textId="713A22FB">
      <w:pPr>
        <w:pStyle w:val="Normal"/>
        <w:widowControl w:val="0"/>
        <w:jc w:val="left"/>
        <w:rPr>
          <w:color w:val="000000" w:themeColor="text1" w:themeTint="FF" w:themeShade="FF"/>
        </w:rPr>
      </w:pPr>
      <w:r w:rsidRPr="1A9706E7" w:rsidR="0B5FA66D">
        <w:rPr>
          <w:b w:val="1"/>
          <w:bCs w:val="1"/>
        </w:rPr>
        <w:t>Map</w:t>
      </w:r>
      <w:r w:rsidR="0B5FA66D">
        <w:rPr/>
        <w:t>: As</w:t>
      </w:r>
      <w:r w:rsidR="0B5FA66D">
        <w:rPr/>
        <w:t xml:space="preserve"> a class, construct a plot map for today's reading. Include the rising action, conflict, climax, falling action, and, if applicable, denouement.</w:t>
      </w:r>
    </w:p>
    <w:p w:rsidR="0B5FA66D" w:rsidP="1A9706E7" w:rsidRDefault="0B5FA66D" w14:paraId="1B2F2C1E" w14:textId="537D9493">
      <w:pPr>
        <w:pStyle w:val="Normal"/>
        <w:widowControl w:val="0"/>
        <w:jc w:val="left"/>
      </w:pPr>
      <w:r w:rsidR="0B5FA66D">
        <w:rPr/>
        <w:t xml:space="preserve"> </w:t>
      </w:r>
    </w:p>
    <w:p w:rsidR="0B5FA66D" w:rsidP="1A9706E7" w:rsidRDefault="0B5FA66D" w14:paraId="37BA15E9" w14:textId="4BA5F0FC">
      <w:pPr>
        <w:pStyle w:val="Normal"/>
        <w:widowControl w:val="0"/>
        <w:jc w:val="left"/>
      </w:pPr>
      <w:r w:rsidRPr="1A9706E7" w:rsidR="0B5FA66D">
        <w:rPr>
          <w:b w:val="1"/>
          <w:bCs w:val="1"/>
        </w:rPr>
        <w:t>Think</w:t>
      </w:r>
      <w:r w:rsidR="0B5FA66D">
        <w:rPr/>
        <w:t>: Consider</w:t>
      </w:r>
      <w:r w:rsidR="0B5FA66D">
        <w:rPr/>
        <w:t xml:space="preserve"> the plot map the class has assembled. </w:t>
      </w:r>
      <w:r w:rsidR="0B5FA66D">
        <w:rPr/>
        <w:t>Identify</w:t>
      </w:r>
      <w:r w:rsidR="0B5FA66D">
        <w:rPr/>
        <w:t xml:space="preserve"> 2-4 critical scenes in the text and list them below under “Plot Point.”  Then decide where each scene appears on the plot map</w:t>
      </w:r>
      <w:r w:rsidR="0B5FA66D">
        <w:rPr/>
        <w:t xml:space="preserve">.  </w:t>
      </w:r>
      <w:r w:rsidR="0B5FA66D">
        <w:rPr/>
        <w:t>Finally, list one pivotal quotation from each scene in the third column below.</w:t>
      </w:r>
    </w:p>
    <w:p w:rsidR="1A9706E7" w:rsidP="1A9706E7" w:rsidRDefault="1A9706E7" w14:paraId="3168FB7B" w14:textId="508540C4">
      <w:pPr>
        <w:pStyle w:val="Normal"/>
        <w:widowControl w:val="0"/>
        <w:jc w:val="left"/>
      </w:pPr>
    </w:p>
    <w:tbl>
      <w:tblPr>
        <w:tblStyle w:val="TableGrid"/>
        <w:tblW w:w="8642" w:type="dxa"/>
        <w:jc w:val="left"/>
        <w:tblBorders/>
        <w:tblLayout w:type="fixed"/>
        <w:tblLook w:val="0620" w:firstRow="1" w:lastRow="0" w:firstColumn="0" w:lastColumn="0" w:noHBand="1" w:noVBand="1"/>
      </w:tblPr>
      <w:tblGrid>
        <w:gridCol w:w="2881"/>
        <w:gridCol w:w="2881"/>
        <w:gridCol w:w="2880"/>
      </w:tblGrid>
      <w:tr xmlns:wp14="http://schemas.microsoft.com/office/word/2010/wordml" w:rsidR="00205133" w:rsidTr="1A9706E7" w14:paraId="64F5F151" wp14:textId="77777777">
        <w:trPr>
          <w:trHeight w:val="975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30B28728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 xml:space="preserve">Plot Point </w:t>
            </w: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5E866FD0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 xml:space="preserve">Type of Point–rising </w:t>
            </w:r>
            <w:r w:rsidR="003C55E2">
              <w:rPr/>
              <w:t>action,  conflict</w:t>
            </w:r>
            <w:r w:rsidR="003C55E2">
              <w:rPr/>
              <w:t xml:space="preserve">, climax, </w:t>
            </w:r>
            <w:r w:rsidR="003C55E2">
              <w:rPr/>
              <w:t>falling  action</w:t>
            </w:r>
            <w:r w:rsidR="003C55E2">
              <w:rPr/>
              <w:t xml:space="preserve">, or denouement. 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3C55E2" w14:paraId="72956746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 xml:space="preserve">Quotation (include </w:t>
            </w:r>
            <w:r w:rsidR="003C55E2">
              <w:rPr/>
              <w:t>chapter  and</w:t>
            </w:r>
            <w:r w:rsidR="003C55E2">
              <w:rPr/>
              <w:t xml:space="preserve"> page number, if  </w:t>
            </w:r>
          </w:p>
          <w:p w:rsidR="00205133" w:rsidP="1A9706E7" w:rsidRDefault="003C55E2" w14:paraId="3DF66D9C" wp14:textId="77777777">
            <w:pPr>
              <w:pStyle w:val="Normal"/>
              <w:widowControl w:val="0"/>
              <w:rPr>
                <w:color w:val="000000" w:themeColor="text1" w:themeTint="FF" w:themeShade="FF"/>
              </w:rPr>
            </w:pPr>
            <w:r w:rsidR="003C55E2">
              <w:rPr/>
              <w:t>possible)</w:t>
            </w:r>
          </w:p>
        </w:tc>
      </w:tr>
      <w:tr xmlns:wp14="http://schemas.microsoft.com/office/word/2010/wordml" w:rsidR="00205133" w:rsidTr="1A9706E7" w14:paraId="3A0FF5F2" wp14:textId="77777777">
        <w:trPr>
          <w:trHeight w:val="476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5630AD66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61829076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2BA226A1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17AD93B2" wp14:textId="77777777">
        <w:trPr>
          <w:trHeight w:val="471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0DE4B5B7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66204FF1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2DBF0D7D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6B62F1B3" wp14:textId="77777777">
        <w:trPr>
          <w:trHeight w:val="472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02F2C34E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680A4E5D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19219836" wp14:textId="77777777">
            <w:pPr>
              <w:pStyle w:val="Normal"/>
              <w:widowControl w:val="0"/>
            </w:pPr>
          </w:p>
        </w:tc>
      </w:tr>
      <w:tr xmlns:wp14="http://schemas.microsoft.com/office/word/2010/wordml" w:rsidR="00205133" w:rsidTr="1A9706E7" w14:paraId="296FEF7D" wp14:textId="77777777">
        <w:trPr>
          <w:trHeight w:val="472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7194DBDC" wp14:textId="77777777">
            <w:pPr>
              <w:pStyle w:val="Normal"/>
              <w:widowControl w:val="0"/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769D0D3C" wp14:textId="77777777">
            <w:pPr>
              <w:pStyle w:val="Normal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33" w:rsidP="1A9706E7" w:rsidRDefault="00205133" w14:paraId="54CD245A" wp14:textId="77777777">
            <w:pPr>
              <w:pStyle w:val="Normal"/>
              <w:widowControl w:val="0"/>
            </w:pPr>
          </w:p>
        </w:tc>
      </w:tr>
    </w:tbl>
    <w:p xmlns:wp14="http://schemas.microsoft.com/office/word/2010/wordml" w:rsidR="00205133" w:rsidP="1A9706E7" w:rsidRDefault="00205133" w14:paraId="36FEB5B0" wp14:textId="4A446875">
      <w:pPr>
        <w:pStyle w:val="Normal"/>
        <w:widowControl w:val="0"/>
        <w:jc w:val="left"/>
      </w:pPr>
    </w:p>
    <w:p w:rsidR="2C7DFF58" w:rsidP="1A9706E7" w:rsidRDefault="2C7DFF58" w14:paraId="04DD1539" w14:textId="11A9E59E">
      <w:pPr>
        <w:pStyle w:val="Normal"/>
        <w:widowControl w:val="0"/>
        <w:jc w:val="left"/>
        <w:rPr>
          <w:color w:val="000000" w:themeColor="text1" w:themeTint="FF" w:themeShade="FF"/>
        </w:rPr>
      </w:pPr>
      <w:r w:rsidRPr="1A9706E7" w:rsidR="2C7DFF58">
        <w:rPr>
          <w:b w:val="1"/>
          <w:bCs w:val="1"/>
        </w:rPr>
        <w:t>Pair</w:t>
      </w:r>
      <w:r w:rsidR="2C7DFF58">
        <w:rPr/>
        <w:t xml:space="preserve">: In assigned pairs, each student should </w:t>
      </w:r>
      <w:r w:rsidR="2C7DFF58">
        <w:rPr/>
        <w:t>identify</w:t>
      </w:r>
      <w:r w:rsidR="2C7DFF58">
        <w:rPr/>
        <w:t xml:space="preserve"> a plot point they found most interesting to them and explain why.</w:t>
      </w:r>
    </w:p>
    <w:p w:rsidR="2C7DFF58" w:rsidP="1A9706E7" w:rsidRDefault="2C7DFF58" w14:paraId="02D098AC" w14:textId="200896F9">
      <w:pPr>
        <w:pStyle w:val="Normal"/>
        <w:widowControl w:val="0"/>
        <w:jc w:val="left"/>
      </w:pPr>
      <w:r w:rsidR="2C7DFF58">
        <w:rPr/>
        <w:t xml:space="preserve"> </w:t>
      </w:r>
    </w:p>
    <w:p w:rsidR="2C7DFF58" w:rsidP="1A9706E7" w:rsidRDefault="2C7DFF58" w14:paraId="3212CE31" w14:textId="39207013">
      <w:pPr>
        <w:pStyle w:val="Normal"/>
        <w:widowControl w:val="0"/>
        <w:jc w:val="left"/>
      </w:pPr>
      <w:r w:rsidRPr="1A9706E7" w:rsidR="2C7DFF58">
        <w:rPr>
          <w:b w:val="1"/>
          <w:bCs w:val="1"/>
        </w:rPr>
        <w:t>Share</w:t>
      </w:r>
      <w:r w:rsidR="2C7DFF58">
        <w:rPr/>
        <w:t xml:space="preserve">: If you are using a Google Drive for the class or Canvas (or another LMS, such as Blackboard, Schoology, etc.), have students post their thoughts about the chosen plot point in a shared drive folder or on a discussion board so that everyone can see their response. Ask for volunteers to read their work </w:t>
      </w:r>
      <w:r w:rsidR="2C7DFF58">
        <w:rPr/>
        <w:t>out loud</w:t>
      </w:r>
      <w:r w:rsidR="2C7DFF58">
        <w:rPr/>
        <w:t xml:space="preserve">. If you have a quiet class, ask students to read each other’s posts </w:t>
      </w:r>
      <w:r w:rsidR="2C7DFF58">
        <w:rPr/>
        <w:t>out loud</w:t>
      </w:r>
      <w:r w:rsidR="2C7DFF58">
        <w:rPr/>
        <w:t xml:space="preserve"> and assign who is to read which post.</w:t>
      </w:r>
    </w:p>
    <w:sectPr w:rsidR="00205133">
      <w:pgSz w:w="12240" w:h="15840" w:orient="portrait"/>
      <w:pgMar w:top="720" w:right="1296" w:bottom="1440" w:left="1296" w:header="0" w:footer="720" w:gutter="0"/>
      <w:pgNumType w:start="1"/>
      <w:cols w:space="720"/>
      <w:headerReference w:type="default" r:id="R51a595fdda00421a"/>
      <w:footerReference w:type="default" r:id="R2fe5c31b3da64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1A9706E7" w:rsidP="1A9706E7" w:rsidRDefault="1A9706E7" w14:paraId="71D3E697" w14:textId="39479DE6">
    <w:pPr>
      <w:pStyle w:val="Footer"/>
      <w:bidi w:val="0"/>
      <w:rPr>
        <w:noProof w:val="0"/>
        <w:sz w:val="16"/>
        <w:szCs w:val="16"/>
        <w:lang w:val="en-US"/>
      </w:rPr>
    </w:pPr>
  </w:p>
  <w:p w:rsidR="1A9706E7" w:rsidP="1A9706E7" w:rsidRDefault="1A9706E7" w14:paraId="1D246690" w14:textId="2BD37F52">
    <w:pPr>
      <w:pStyle w:val="Footer"/>
      <w:bidi w:val="0"/>
      <w:rPr>
        <w:noProof w:val="0"/>
        <w:sz w:val="16"/>
        <w:szCs w:val="16"/>
        <w:lang w:val="en-US"/>
      </w:rPr>
    </w:pPr>
    <w:r w:rsidRPr="1A9706E7" w:rsidR="1A9706E7">
      <w:rPr>
        <w:b w:val="1"/>
        <w:bCs w:val="1"/>
        <w:noProof w:val="0"/>
        <w:sz w:val="16"/>
        <w:szCs w:val="16"/>
        <w:lang w:val="en-US"/>
      </w:rPr>
      <w:t>Attribution</w:t>
    </w:r>
    <w:r w:rsidRPr="1A9706E7" w:rsidR="1A9706E7">
      <w:rPr>
        <w:noProof w:val="0"/>
        <w:sz w:val="16"/>
        <w:szCs w:val="16"/>
        <w:lang w:val="en-US"/>
      </w:rPr>
      <w:t xml:space="preserve">: Carly-Miles, Claire. "Small-Group Exercises for Literature Analysis [Activity]." </w:t>
    </w:r>
    <w:r w:rsidRPr="1A9706E7" w:rsidR="1A9706E7">
      <w:rPr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1A9706E7" w:rsidR="1A9706E7">
      <w:rPr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b595c3e859ee40dc">
      <w:r w:rsidRPr="1A9706E7" w:rsidR="1A9706E7">
        <w:rPr>
          <w:rStyle w:val="Hyperlink"/>
          <w:noProof w:val="0"/>
          <w:sz w:val="16"/>
          <w:szCs w:val="16"/>
          <w:lang w:val="en-US"/>
        </w:rPr>
        <w:t>CC BY 4.0</w:t>
      </w:r>
    </w:hyperlink>
    <w:r w:rsidRPr="1A9706E7" w:rsidR="1A9706E7">
      <w:rPr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1A9706E7" w:rsidP="1A9706E7" w:rsidRDefault="1A9706E7" w14:paraId="14C39390" w14:textId="26BE818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PxTybCv7" int2:invalidationBookmarkName="" int2:hashCode="OK7aEi9FcEfkeT" int2:id="PFysLgm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fcca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a74e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cc82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0f48c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33"/>
    <w:rsid w:val="00205133"/>
    <w:rsid w:val="003C55E2"/>
    <w:rsid w:val="009830C0"/>
    <w:rsid w:val="08E4A399"/>
    <w:rsid w:val="09710370"/>
    <w:rsid w:val="09D050B1"/>
    <w:rsid w:val="0B5FA66D"/>
    <w:rsid w:val="0D7DAF22"/>
    <w:rsid w:val="1A9706E7"/>
    <w:rsid w:val="1AEE13A5"/>
    <w:rsid w:val="1B10A45D"/>
    <w:rsid w:val="1DB8F964"/>
    <w:rsid w:val="20D077E7"/>
    <w:rsid w:val="22B524A3"/>
    <w:rsid w:val="25A6D257"/>
    <w:rsid w:val="25ECC565"/>
    <w:rsid w:val="26055096"/>
    <w:rsid w:val="278895C6"/>
    <w:rsid w:val="278895C6"/>
    <w:rsid w:val="2C7DFF58"/>
    <w:rsid w:val="35350AA8"/>
    <w:rsid w:val="35D8B8CC"/>
    <w:rsid w:val="38B4E1A0"/>
    <w:rsid w:val="3A152487"/>
    <w:rsid w:val="3C5C1AD1"/>
    <w:rsid w:val="3E922E26"/>
    <w:rsid w:val="442AA5E2"/>
    <w:rsid w:val="4482FE14"/>
    <w:rsid w:val="4557D72E"/>
    <w:rsid w:val="491D6EE2"/>
    <w:rsid w:val="4D49C0B6"/>
    <w:rsid w:val="4D52F0FC"/>
    <w:rsid w:val="5602A280"/>
    <w:rsid w:val="560E1526"/>
    <w:rsid w:val="56ABE7EE"/>
    <w:rsid w:val="5B1050E8"/>
    <w:rsid w:val="5B1050E8"/>
    <w:rsid w:val="5D5AC794"/>
    <w:rsid w:val="5FB0E4A1"/>
    <w:rsid w:val="605721DA"/>
    <w:rsid w:val="619634B0"/>
    <w:rsid w:val="627101EE"/>
    <w:rsid w:val="64ECAB83"/>
    <w:rsid w:val="65DAC0C2"/>
    <w:rsid w:val="6952A2DE"/>
    <w:rsid w:val="6AF1C713"/>
    <w:rsid w:val="6B3A1801"/>
    <w:rsid w:val="6EC4609C"/>
    <w:rsid w:val="6F38B00A"/>
    <w:rsid w:val="6FC53836"/>
    <w:rsid w:val="71A95985"/>
    <w:rsid w:val="73A9660A"/>
    <w:rsid w:val="73ACD3EC"/>
    <w:rsid w:val="77677125"/>
    <w:rsid w:val="77677125"/>
    <w:rsid w:val="787AE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65916"/>
  <w15:docId w15:val="{2D466FC2-5815-485B-A349-0DF2CA1493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a595fdda00421a" /><Relationship Type="http://schemas.openxmlformats.org/officeDocument/2006/relationships/footer" Target="footer.xml" Id="R2fe5c31b3da64486" /><Relationship Type="http://schemas.microsoft.com/office/2020/10/relationships/intelligence" Target="intelligence2.xml" Id="Rb5193e836f19421d" /><Relationship Type="http://schemas.openxmlformats.org/officeDocument/2006/relationships/numbering" Target="numbering.xml" Id="R9035024ad7bd43b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b595c3e859ee40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2</revision>
  <dcterms:created xsi:type="dcterms:W3CDTF">2024-04-23T17:16:00.0000000Z</dcterms:created>
  <dcterms:modified xsi:type="dcterms:W3CDTF">2024-04-23T18:10:31.6240308Z</dcterms:modified>
</coreProperties>
</file>