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The Classical Argument Essay Assignment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Aristotelian or classical argument, created by the Greek philosopher, Aristotle, has a set structure that must be followed. The ultimate goal is to convince or persuade your audience/reader that your side of the issue is stronger and/or correct.  In today’s society, changing another person’s mind is not easy, but through a strong argument, you can convince/persuade your audience/reader to reconsider his/her/their position or at least have your audience/reader admit that you have presented a strong argument. 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classical argument consists of five parts, which you must follow. </w:t>
      </w:r>
    </w:p>
    <w:p w:rsidR="00000000" w:rsidDel="00000000" w:rsidP="00000000" w:rsidRDefault="00000000" w:rsidRPr="00000000" w14:paraId="00000004">
      <w:pPr>
        <w:numPr>
          <w:ilvl w:val="0"/>
          <w:numId w:val="10"/>
        </w:numPr>
        <w:spacing w:after="0" w:befor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Introduction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0"/>
        </w:numPr>
        <w:spacing w:after="0" w:before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Narration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0"/>
        </w:numPr>
        <w:spacing w:after="0" w:before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Confirmation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0"/>
        </w:numPr>
        <w:spacing w:after="0" w:before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Counterargument, refutation, and concession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0"/>
        </w:numPr>
        <w:spacing w:after="240" w:before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Conclusion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Introduction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spacing w:after="0" w:befor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Presents the writer’s position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spacing w:after="0" w:before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Grabs the reader’s interest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spacing w:after="0" w:before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Establishes why the reader should care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spacing w:after="0" w:before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Provides a reason to help the reader understand why this issue should be addressed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spacing w:after="240" w:before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thesis states the writer’s purpose and addresses what the writer wants to happen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Narration (at least two sources)</w:t>
      </w:r>
    </w:p>
    <w:p w:rsidR="00000000" w:rsidDel="00000000" w:rsidP="00000000" w:rsidRDefault="00000000" w:rsidRPr="00000000" w14:paraId="00000010">
      <w:pPr>
        <w:numPr>
          <w:ilvl w:val="0"/>
          <w:numId w:val="11"/>
        </w:numPr>
        <w:spacing w:after="0" w:befor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Background information that will help the reader understand the argument (historical and current)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1"/>
        </w:numPr>
        <w:spacing w:after="0" w:before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Need to have at least two different sources to present both sides of the argument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1"/>
        </w:numPr>
        <w:spacing w:after="0" w:before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Objective paragraph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1"/>
        </w:numPr>
        <w:spacing w:after="240" w:before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Factual statements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Confirmation (at least three different sources in this section)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befor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Most important paragraphs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before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Present your side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before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Provide strong evidence to back up your thesis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before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Need to have at least three reasons and evidence to support each reason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before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Should have at least two different sources in each body paragraph. Don’t forget to cite each source (in-text citation): direct quotes and paraphrased statements.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240" w:before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Have at least one long quote, no more than two long quotes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Counterargument, Concession, and Refutation (at least three more different sources in this section)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befor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Present the other’s side argument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0" w:before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 each point from the other side, you need to refute or concede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240" w:before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Need to have at least two different sources for each body paragraph in this section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8"/>
        </w:numPr>
        <w:spacing w:after="0" w:befor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Reinforce your main points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8"/>
        </w:numPr>
        <w:spacing w:after="240" w:before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Have a call to action; remind the reader of the “so what” aspect of your argument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before="240" w:lineRule="auto"/>
        <w:ind w:left="0" w:firstLine="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Some Questions to Ask as You Develop Your Introduction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after="0" w:befor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Who or what entity is involved?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pacing w:after="0" w:before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is the issue? Concerns?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pacing w:after="0" w:before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Who is my intended audience?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pacing w:after="0" w:before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Why should the audience care? Why should the audience be concerned?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spacing w:after="240" w:before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needs to happen? What should happen?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40" w:before="240" w:lineRule="auto"/>
        <w:ind w:left="0" w:firstLine="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Some Questions to Ask as You Develop Your Narration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befor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Have I presented enough information to help the audience understand my topic?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before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Is the evidence objective?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before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 I present “just the facts” or do I allow my bias affect my objectivity?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before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Have I presented both sides of the argument?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240" w:before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Have I included at least two pieces of textual evidence from two or more different sources?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40" w:before="24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Some Questions to Ask as You Develop Your Confirmation</w:t>
      </w:r>
    </w:p>
    <w:p w:rsidR="00000000" w:rsidDel="00000000" w:rsidP="00000000" w:rsidRDefault="00000000" w:rsidRPr="00000000" w14:paraId="0000002F">
      <w:pPr>
        <w:numPr>
          <w:ilvl w:val="0"/>
          <w:numId w:val="7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are my most convincing points? Evidence? Examples?  </w:t>
      </w:r>
    </w:p>
    <w:p w:rsidR="00000000" w:rsidDel="00000000" w:rsidP="00000000" w:rsidRDefault="00000000" w:rsidRPr="00000000" w14:paraId="00000030">
      <w:pPr>
        <w:numPr>
          <w:ilvl w:val="0"/>
          <w:numId w:val="7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How strong is my evidence?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7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Are there any “holes” in my argument?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7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Are the sources reliable?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7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How can I demonstrate the validity of my evidence?</w:t>
      </w:r>
    </w:p>
    <w:p w:rsidR="00000000" w:rsidDel="00000000" w:rsidP="00000000" w:rsidRDefault="00000000" w:rsidRPr="00000000" w14:paraId="00000034">
      <w:pPr>
        <w:numPr>
          <w:ilvl w:val="0"/>
          <w:numId w:val="7"/>
        </w:numPr>
        <w:spacing w:after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Is my evidence ruled by facts or emotions?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240" w:before="24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Some Questions to Ask as You Develop Your Counterargument/Concession/Refutation</w:t>
      </w:r>
    </w:p>
    <w:p w:rsidR="00000000" w:rsidDel="00000000" w:rsidP="00000000" w:rsidRDefault="00000000" w:rsidRPr="00000000" w14:paraId="00000036">
      <w:pPr>
        <w:numPr>
          <w:ilvl w:val="0"/>
          <w:numId w:val="12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Have I fairly presented the other side’s argument?</w:t>
      </w:r>
    </w:p>
    <w:p w:rsidR="00000000" w:rsidDel="00000000" w:rsidP="00000000" w:rsidRDefault="00000000" w:rsidRPr="00000000" w14:paraId="00000037">
      <w:pPr>
        <w:numPr>
          <w:ilvl w:val="0"/>
          <w:numId w:val="12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Have I presented all parts of the other side’s argument?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2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Have I done enough research to defend my argument against the opposing side?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2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Can I refute or make a concession for each part of the other side’s argument?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2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Have I addressed every part of the opposing side’s argument? </w:t>
      </w:r>
    </w:p>
    <w:p w:rsidR="00000000" w:rsidDel="00000000" w:rsidP="00000000" w:rsidRDefault="00000000" w:rsidRPr="00000000" w14:paraId="0000003B">
      <w:pPr>
        <w:numPr>
          <w:ilvl w:val="0"/>
          <w:numId w:val="12"/>
        </w:numPr>
        <w:spacing w:after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Have I allowed my emotional connection to my argument “blind” me to the opposing side’s views/perspectives?</w:t>
      </w:r>
    </w:p>
    <w:p w:rsidR="00000000" w:rsidDel="00000000" w:rsidP="00000000" w:rsidRDefault="00000000" w:rsidRPr="00000000" w14:paraId="0000003C">
      <w:pPr>
        <w:spacing w:after="240" w:before="24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Some Questions to Ask as You Develop Your Conclusion</w:t>
      </w:r>
    </w:p>
    <w:p w:rsidR="00000000" w:rsidDel="00000000" w:rsidP="00000000" w:rsidRDefault="00000000" w:rsidRPr="00000000" w14:paraId="0000003D">
      <w:pPr>
        <w:numPr>
          <w:ilvl w:val="0"/>
          <w:numId w:val="9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How can I convince my audience to re-think his/her/their argument? </w:t>
      </w:r>
    </w:p>
    <w:p w:rsidR="00000000" w:rsidDel="00000000" w:rsidP="00000000" w:rsidRDefault="00000000" w:rsidRPr="00000000" w14:paraId="0000003E">
      <w:pPr>
        <w:numPr>
          <w:ilvl w:val="0"/>
          <w:numId w:val="9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Have I presented the strongest parts of my argument?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9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Have I given my audience a sound reason or reasons to bring about change?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9"/>
        </w:numPr>
        <w:spacing w:after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Have I reminded my audience why they should listen or care?</w:t>
      </w:r>
    </w:p>
    <w:p w:rsidR="00000000" w:rsidDel="00000000" w:rsidP="00000000" w:rsidRDefault="00000000" w:rsidRPr="00000000" w14:paraId="0000004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Basic Requirements: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2">
      <w:pPr>
        <w:numPr>
          <w:ilvl w:val="0"/>
          <w:numId w:val="5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Times New Roman, 12-size font, double-spaced, and one-inch margins</w:t>
      </w:r>
    </w:p>
    <w:p w:rsidR="00000000" w:rsidDel="00000000" w:rsidP="00000000" w:rsidRDefault="00000000" w:rsidRPr="00000000" w14:paraId="00000043">
      <w:pPr>
        <w:numPr>
          <w:ilvl w:val="0"/>
          <w:numId w:val="5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Page length: 5-8 pages</w:t>
      </w:r>
    </w:p>
    <w:p w:rsidR="00000000" w:rsidDel="00000000" w:rsidP="00000000" w:rsidRDefault="00000000" w:rsidRPr="00000000" w14:paraId="00000044">
      <w:pPr>
        <w:numPr>
          <w:ilvl w:val="0"/>
          <w:numId w:val="5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APA format for student paper (not professional paper) </w:t>
      </w:r>
    </w:p>
    <w:p w:rsidR="00000000" w:rsidDel="00000000" w:rsidP="00000000" w:rsidRDefault="00000000" w:rsidRPr="00000000" w14:paraId="00000045">
      <w:pPr>
        <w:numPr>
          <w:ilvl w:val="0"/>
          <w:numId w:val="5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APA References page with at least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eight source citations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used in specific locations. These sources should be from both of your annotated bibliographies. </w:t>
      </w:r>
    </w:p>
    <w:p w:rsidR="00000000" w:rsidDel="00000000" w:rsidP="00000000" w:rsidRDefault="00000000" w:rsidRPr="00000000" w14:paraId="00000046">
      <w:pPr>
        <w:numPr>
          <w:ilvl w:val="0"/>
          <w:numId w:val="5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Note: If you need to swap out a source from your Annotated Bibliography see me for approval first. If you would like to add a source because you believe it will strengthen the argument, you may do so, provided it meets the criteria for a valid source. </w:t>
      </w:r>
    </w:p>
    <w:p w:rsidR="00000000" w:rsidDel="00000000" w:rsidP="00000000" w:rsidRDefault="00000000" w:rsidRPr="00000000" w14:paraId="00000047">
      <w:pPr>
        <w:spacing w:after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rPr>
        <w:sz w:val="16"/>
        <w:szCs w:val="16"/>
      </w:rPr>
    </w:pPr>
    <w:r w:rsidDel="00000000" w:rsidR="00000000" w:rsidRPr="00000000">
      <w:rPr>
        <w:b w:val="1"/>
        <w:sz w:val="16"/>
        <w:szCs w:val="16"/>
        <w:rtl w:val="0"/>
      </w:rPr>
      <w:t xml:space="preserve">Attribution</w:t>
    </w:r>
    <w:r w:rsidDel="00000000" w:rsidR="00000000" w:rsidRPr="00000000">
      <w:rPr>
        <w:sz w:val="16"/>
        <w:szCs w:val="16"/>
        <w:rtl w:val="0"/>
      </w:rPr>
      <w:t xml:space="preserve">: </w:t>
    </w:r>
    <w:r w:rsidDel="00000000" w:rsidR="00000000" w:rsidRPr="00000000">
      <w:rPr>
        <w:sz w:val="16"/>
        <w:szCs w:val="16"/>
        <w:rtl w:val="0"/>
      </w:rPr>
      <w:t xml:space="preserve">Stelly, Kimberly. "Classical Argument Essay [Lesson/Rubric]." </w:t>
    </w:r>
    <w:r w:rsidDel="00000000" w:rsidR="00000000" w:rsidRPr="00000000">
      <w:rPr>
        <w:i w:val="1"/>
        <w:sz w:val="16"/>
        <w:szCs w:val="16"/>
        <w:rtl w:val="0"/>
      </w:rPr>
      <w:t xml:space="preserve">Strategies, Skills and Models for Student Success in Writing and Reading Comprehension</w:t>
    </w:r>
    <w:r w:rsidDel="00000000" w:rsidR="00000000" w:rsidRPr="00000000">
      <w:rPr>
        <w:sz w:val="16"/>
        <w:szCs w:val="16"/>
        <w:rtl w:val="0"/>
      </w:rPr>
      <w:t xml:space="preserve">. College Station: Texas A&amp;M University, 2024. This work is licensed with a Creative Commons Attribution 4.0 International License (</w:t>
    </w:r>
    <w:hyperlink r:id="rId1">
      <w:r w:rsidDel="00000000" w:rsidR="00000000" w:rsidRPr="00000000">
        <w:rPr>
          <w:color w:val="1155cc"/>
          <w:sz w:val="16"/>
          <w:szCs w:val="16"/>
          <w:u w:val="single"/>
          <w:rtl w:val="0"/>
        </w:rPr>
        <w:t xml:space="preserve">CC BY 4.0</w:t>
      </w:r>
    </w:hyperlink>
    <w:r w:rsidDel="00000000" w:rsidR="00000000" w:rsidRPr="00000000">
      <w:rPr>
        <w:sz w:val="16"/>
        <w:szCs w:val="16"/>
        <w:rtl w:val="0"/>
      </w:rPr>
      <w:t xml:space="preserve">).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creativecommons.org/licenses/by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TWJxxMZfo/h5VuCArAnj9iajvg==">CgMxLjAyCGguZ2pkZ3hzOAByITFCWjdPeVBQWi1tZ3hwV1hwbERqWEVSYlBydmQ2c2llVg==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