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48E45ED" w:rsidP="5581622D" w:rsidRDefault="448E45ED" w14:paraId="5DD428AE" w14:textId="37D8E62F">
      <w:pPr>
        <w:pStyle w:val="Title"/>
        <w:suppressLineNumbers w:val="0"/>
        <w:bidi w:val="0"/>
        <w:spacing w:before="0" w:beforeAutospacing="off" w:after="80" w:afterAutospacing="off" w:line="240" w:lineRule="auto"/>
        <w:ind w:left="0" w:right="0"/>
        <w:jc w:val="left"/>
      </w:pPr>
      <w:r w:rsidR="448E45ED">
        <w:rPr/>
        <w:t>Writing an Analysis</w:t>
      </w:r>
    </w:p>
    <w:p w:rsidR="448E45ED" w:rsidP="5581622D" w:rsidRDefault="448E45ED" w14:paraId="10017434" w14:textId="64C598F6">
      <w:pPr>
        <w:pStyle w:val="Heading1"/>
        <w:suppressLineNumbers w:val="0"/>
        <w:bidi w:val="0"/>
        <w:spacing w:before="360" w:beforeAutospacing="off" w:after="80" w:afterAutospacing="off" w:line="279" w:lineRule="auto"/>
        <w:ind w:left="0" w:right="0"/>
        <w:jc w:val="left"/>
      </w:pPr>
      <w:r w:rsidR="448E45ED">
        <w:rPr/>
        <w:t>Graphic Organizer</w:t>
      </w:r>
    </w:p>
    <w:p xmlns:wp14="http://schemas.microsoft.com/office/word/2010/wordml" w:rsidP="615806AC" wp14:paraId="2C078E63" wp14:textId="26F7D2C5">
      <w:pPr>
        <w:pStyle w:val="Normal"/>
      </w:pPr>
      <w:r w:rsidR="5999739A">
        <w:rPr/>
        <w:t>Th</w:t>
      </w:r>
      <w:r w:rsidR="379A7E75">
        <w:rPr/>
        <w:t xml:space="preserve">is </w:t>
      </w:r>
      <w:r w:rsidR="5999739A">
        <w:rPr/>
        <w:t xml:space="preserve">graphic organizer is a tool to help you organize your ideas and thoughts about specific devices the author uses and their effects. </w:t>
      </w:r>
      <w:r w:rsidR="5999739A">
        <w:rPr/>
        <w:t xml:space="preserve">Use </w:t>
      </w:r>
      <w:r w:rsidR="316C3519">
        <w:rPr/>
        <w:t xml:space="preserve">the </w:t>
      </w:r>
      <w:r w:rsidR="5999739A">
        <w:rPr/>
        <w:t>table as a guide to construct your analysis.</w:t>
      </w:r>
    </w:p>
    <w:tbl>
      <w:tblPr>
        <w:tblStyle w:val="TableGrid"/>
        <w:tblW w:w="0" w:type="auto"/>
        <w:tblLayout w:type="fixed"/>
        <w:tblLook w:val="0620" w:firstRow="1" w:lastRow="0" w:firstColumn="0" w:lastColumn="0" w:noHBand="1" w:noVBand="1"/>
      </w:tblPr>
      <w:tblGrid>
        <w:gridCol w:w="3120"/>
        <w:gridCol w:w="3120"/>
        <w:gridCol w:w="3120"/>
      </w:tblGrid>
      <w:tr w:rsidR="615806AC" w:rsidTr="5581622D" w14:paraId="0081D0AC">
        <w:trPr>
          <w:trHeight w:val="1728"/>
        </w:trPr>
        <w:tc>
          <w:tcPr>
            <w:tcW w:w="3120" w:type="dxa"/>
            <w:tcMar/>
          </w:tcPr>
          <w:p w:rsidR="5999739A" w:rsidP="615806AC" w:rsidRDefault="5999739A" w14:paraId="06ED2EFA" w14:textId="5FE4A219">
            <w:pPr>
              <w:pStyle w:val="Normal"/>
            </w:pPr>
            <w:r w:rsidR="5999739A">
              <w:rPr/>
              <w:t>Device: Label the literary or rhetorical device</w:t>
            </w:r>
          </w:p>
        </w:tc>
        <w:tc>
          <w:tcPr>
            <w:tcW w:w="3120" w:type="dxa"/>
            <w:tcMar/>
          </w:tcPr>
          <w:p w:rsidR="5999739A" w:rsidP="615806AC" w:rsidRDefault="5999739A" w14:paraId="38A91B4F" w14:textId="528BA3FC">
            <w:pPr>
              <w:pStyle w:val="Normal"/>
            </w:pPr>
            <w:r w:rsidR="5999739A">
              <w:rPr/>
              <w:t>Example from Text: What does the text literally say?</w:t>
            </w:r>
          </w:p>
        </w:tc>
        <w:tc>
          <w:tcPr>
            <w:tcW w:w="3120" w:type="dxa"/>
            <w:tcMar/>
          </w:tcPr>
          <w:p w:rsidR="5999739A" w:rsidP="615806AC" w:rsidRDefault="5999739A" w14:paraId="7B29517E" w14:textId="0DB9603A">
            <w:pPr>
              <w:pStyle w:val="Normal"/>
            </w:pPr>
            <w:r w:rsidR="5999739A">
              <w:rPr/>
              <w:t>Effect: How does the author's use of the device impact (or not impact) the reader or audience?</w:t>
            </w:r>
          </w:p>
        </w:tc>
      </w:tr>
      <w:tr w:rsidR="615806AC" w:rsidTr="5581622D" w14:paraId="01FEBAA0">
        <w:trPr>
          <w:trHeight w:val="1728"/>
        </w:trPr>
        <w:tc>
          <w:tcPr>
            <w:tcW w:w="3120" w:type="dxa"/>
            <w:tcMar/>
          </w:tcPr>
          <w:p w:rsidR="615806AC" w:rsidP="615806AC" w:rsidRDefault="615806AC" w14:paraId="41FB2E64" w14:textId="4F6C0531">
            <w:pPr>
              <w:pStyle w:val="Normal"/>
            </w:pPr>
          </w:p>
        </w:tc>
        <w:tc>
          <w:tcPr>
            <w:tcW w:w="3120" w:type="dxa"/>
            <w:tcMar/>
          </w:tcPr>
          <w:p w:rsidR="615806AC" w:rsidP="615806AC" w:rsidRDefault="615806AC" w14:paraId="54C8AFDC" w14:textId="4F6C0531">
            <w:pPr>
              <w:pStyle w:val="Normal"/>
            </w:pPr>
          </w:p>
        </w:tc>
        <w:tc>
          <w:tcPr>
            <w:tcW w:w="3120" w:type="dxa"/>
            <w:tcMar/>
          </w:tcPr>
          <w:p w:rsidR="615806AC" w:rsidP="615806AC" w:rsidRDefault="615806AC" w14:paraId="36D00148" w14:textId="4F6C0531">
            <w:pPr>
              <w:pStyle w:val="Normal"/>
            </w:pPr>
          </w:p>
        </w:tc>
      </w:tr>
      <w:tr w:rsidR="615806AC" w:rsidTr="5581622D" w14:paraId="57FA97AD">
        <w:trPr>
          <w:trHeight w:val="1728"/>
        </w:trPr>
        <w:tc>
          <w:tcPr>
            <w:tcW w:w="3120" w:type="dxa"/>
            <w:tcMar/>
          </w:tcPr>
          <w:p w:rsidR="615806AC" w:rsidP="615806AC" w:rsidRDefault="615806AC" w14:paraId="1C119EFC" w14:textId="4F6C0531">
            <w:pPr>
              <w:pStyle w:val="Normal"/>
            </w:pPr>
          </w:p>
        </w:tc>
        <w:tc>
          <w:tcPr>
            <w:tcW w:w="3120" w:type="dxa"/>
            <w:tcMar/>
          </w:tcPr>
          <w:p w:rsidR="615806AC" w:rsidP="615806AC" w:rsidRDefault="615806AC" w14:paraId="20F76515" w14:textId="4F6C0531">
            <w:pPr>
              <w:pStyle w:val="Normal"/>
            </w:pPr>
          </w:p>
        </w:tc>
        <w:tc>
          <w:tcPr>
            <w:tcW w:w="3120" w:type="dxa"/>
            <w:tcMar/>
          </w:tcPr>
          <w:p w:rsidR="615806AC" w:rsidP="615806AC" w:rsidRDefault="615806AC" w14:paraId="1510A354" w14:textId="4F6C0531">
            <w:pPr>
              <w:pStyle w:val="Normal"/>
            </w:pPr>
          </w:p>
        </w:tc>
      </w:tr>
      <w:tr w:rsidR="615806AC" w:rsidTr="5581622D" w14:paraId="2E8807F1">
        <w:trPr>
          <w:trHeight w:val="1728"/>
        </w:trPr>
        <w:tc>
          <w:tcPr>
            <w:tcW w:w="3120" w:type="dxa"/>
            <w:tcMar/>
          </w:tcPr>
          <w:p w:rsidR="615806AC" w:rsidP="615806AC" w:rsidRDefault="615806AC" w14:paraId="797A0D99" w14:textId="4F6C0531">
            <w:pPr>
              <w:pStyle w:val="Normal"/>
            </w:pPr>
          </w:p>
        </w:tc>
        <w:tc>
          <w:tcPr>
            <w:tcW w:w="3120" w:type="dxa"/>
            <w:tcMar/>
          </w:tcPr>
          <w:p w:rsidR="615806AC" w:rsidP="615806AC" w:rsidRDefault="615806AC" w14:paraId="09C636CC" w14:textId="4F6C0531">
            <w:pPr>
              <w:pStyle w:val="Normal"/>
            </w:pPr>
          </w:p>
        </w:tc>
        <w:tc>
          <w:tcPr>
            <w:tcW w:w="3120" w:type="dxa"/>
            <w:tcMar/>
          </w:tcPr>
          <w:p w:rsidR="615806AC" w:rsidP="615806AC" w:rsidRDefault="615806AC" w14:paraId="58187951" w14:textId="4F6C0531">
            <w:pPr>
              <w:pStyle w:val="Normal"/>
            </w:pPr>
          </w:p>
        </w:tc>
      </w:tr>
      <w:tr w:rsidR="615806AC" w:rsidTr="5581622D" w14:paraId="54D5EB5B">
        <w:trPr>
          <w:trHeight w:val="1728"/>
        </w:trPr>
        <w:tc>
          <w:tcPr>
            <w:tcW w:w="3120" w:type="dxa"/>
            <w:tcMar/>
          </w:tcPr>
          <w:p w:rsidR="615806AC" w:rsidP="615806AC" w:rsidRDefault="615806AC" w14:paraId="2B3B44F6" w14:textId="4F6C0531">
            <w:pPr>
              <w:pStyle w:val="Normal"/>
            </w:pPr>
          </w:p>
        </w:tc>
        <w:tc>
          <w:tcPr>
            <w:tcW w:w="3120" w:type="dxa"/>
            <w:tcMar/>
          </w:tcPr>
          <w:p w:rsidR="615806AC" w:rsidP="615806AC" w:rsidRDefault="615806AC" w14:paraId="3E8D1A9B" w14:textId="4F6C0531">
            <w:pPr>
              <w:pStyle w:val="Normal"/>
            </w:pPr>
          </w:p>
        </w:tc>
        <w:tc>
          <w:tcPr>
            <w:tcW w:w="3120" w:type="dxa"/>
            <w:tcMar/>
          </w:tcPr>
          <w:p w:rsidR="615806AC" w:rsidP="615806AC" w:rsidRDefault="615806AC" w14:paraId="3BDE045D" w14:textId="4F6C0531">
            <w:pPr>
              <w:pStyle w:val="Normal"/>
            </w:pPr>
          </w:p>
        </w:tc>
      </w:tr>
    </w:tbl>
    <w:p w:rsidR="615806AC" w:rsidP="615806AC" w:rsidRDefault="615806AC" w14:paraId="1BD81FB5" w14:textId="4EFAAA71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bd0ceec8d8544ef"/>
      <w:footerReference w:type="default" r:id="R72f69d210f524af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p w:rsidR="615806AC" w:rsidP="5581622D" w:rsidRDefault="615806AC" w14:paraId="59403A23" w14:textId="4484B81A">
    <w:pPr>
      <w:pStyle w:val="Footer"/>
      <w:bidi w:val="0"/>
      <w:rPr>
        <w:rFonts w:ascii="Arial Nova" w:hAnsi="Arial Nova" w:eastAsia="Arial Nova" w:cs="Arial Nova"/>
        <w:b w:val="1"/>
        <w:bCs w:val="1"/>
        <w:noProof w:val="0"/>
        <w:sz w:val="16"/>
        <w:szCs w:val="16"/>
        <w:lang w:val="en-US"/>
      </w:rPr>
    </w:pPr>
  </w:p>
  <w:p w:rsidR="5581622D" w:rsidP="5581622D" w:rsidRDefault="5581622D" w14:paraId="146687FD" w14:textId="2526D6EA">
    <w:pPr>
      <w:pStyle w:val="Footer"/>
      <w:bidi w:val="0"/>
      <w:rPr>
        <w:rFonts w:ascii="Arial Nova" w:hAnsi="Arial Nova" w:eastAsia="Arial Nova" w:cs="Arial Nova"/>
        <w:noProof w:val="0"/>
        <w:sz w:val="16"/>
        <w:szCs w:val="16"/>
        <w:lang w:val="en-US"/>
      </w:rPr>
    </w:pPr>
    <w:r w:rsidRPr="5581622D" w:rsidR="5581622D">
      <w:rPr>
        <w:rFonts w:ascii="Arial Nova" w:hAnsi="Arial Nova" w:eastAsia="Arial Nova" w:cs="Arial Nova"/>
        <w:b w:val="1"/>
        <w:bCs w:val="1"/>
        <w:noProof w:val="0"/>
        <w:sz w:val="16"/>
        <w:szCs w:val="16"/>
        <w:lang w:val="en-US"/>
      </w:rPr>
      <w:t>Attribution</w:t>
    </w:r>
    <w:r w:rsidRPr="5581622D" w:rsidR="5581622D">
      <w:rPr>
        <w:rFonts w:ascii="Arial Nova" w:hAnsi="Arial Nova" w:eastAsia="Arial Nova" w:cs="Arial Nova"/>
        <w:noProof w:val="0"/>
        <w:sz w:val="16"/>
        <w:szCs w:val="16"/>
        <w:lang w:val="en-US"/>
      </w:rPr>
      <w:t xml:space="preserve">: Morley, Brandi. "Writing an Analysis Graphic Organizer." </w:t>
    </w:r>
    <w:r w:rsidRPr="5581622D" w:rsidR="5581622D">
      <w:rPr>
        <w:rFonts w:ascii="Arial Nova" w:hAnsi="Arial Nova" w:eastAsia="Arial Nova" w:cs="Arial Nova"/>
        <w:i w:val="1"/>
        <w:iCs w:val="1"/>
        <w:noProof w:val="0"/>
        <w:sz w:val="16"/>
        <w:szCs w:val="16"/>
        <w:lang w:val="en-US"/>
      </w:rPr>
      <w:t>Strategies, Skills and Models for Student Success in Writing and Reading Comprehension</w:t>
    </w:r>
    <w:r w:rsidRPr="5581622D" w:rsidR="5581622D">
      <w:rPr>
        <w:rFonts w:ascii="Arial Nova" w:hAnsi="Arial Nova" w:eastAsia="Arial Nova" w:cs="Arial Nova"/>
        <w:noProof w:val="0"/>
        <w:sz w:val="16"/>
        <w:szCs w:val="16"/>
        <w:lang w:val="en-US"/>
      </w:rPr>
      <w:t>. College Station: Texas A&amp;M University, 2024. This work is licensed with a Creative Commons Attribution 4.0 International License (</w:t>
    </w:r>
    <w:hyperlink r:id="R346c6517fd934369">
      <w:r w:rsidRPr="5581622D" w:rsidR="5581622D">
        <w:rPr>
          <w:rStyle w:val="Hyperlink"/>
          <w:rFonts w:ascii="Arial Nova" w:hAnsi="Arial Nova" w:eastAsia="Arial Nova" w:cs="Arial Nova"/>
          <w:noProof w:val="0"/>
          <w:sz w:val="16"/>
          <w:szCs w:val="16"/>
          <w:lang w:val="en-US"/>
        </w:rPr>
        <w:t>CC BY 4.0</w:t>
      </w:r>
    </w:hyperlink>
    <w:r w:rsidRPr="5581622D" w:rsidR="5581622D">
      <w:rPr>
        <w:rFonts w:ascii="Arial Nova" w:hAnsi="Arial Nova" w:eastAsia="Arial Nova" w:cs="Arial Nova"/>
        <w:noProof w:val="0"/>
        <w:sz w:val="16"/>
        <w:szCs w:val="16"/>
        <w:lang w:val="en-US"/>
      </w:rPr>
      <w:t>).</w:t>
    </w:r>
  </w:p>
</w:ftr>
</file>

<file path=word/header.xml><?xml version="1.0" encoding="utf-8"?>
<w:hdr xmlns:w14="http://schemas.microsoft.com/office/word/2010/wordml" xmlns:w="http://schemas.openxmlformats.org/wordprocessingml/2006/main">
  <w:p w:rsidR="615806AC" w:rsidP="615806AC" w:rsidRDefault="615806AC" w14:paraId="24CB08B3" w14:textId="3B085D72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07E766"/>
    <w:rsid w:val="1768F8DA"/>
    <w:rsid w:val="2870ECD0"/>
    <w:rsid w:val="293DA371"/>
    <w:rsid w:val="2C07E766"/>
    <w:rsid w:val="316C3519"/>
    <w:rsid w:val="379A7E75"/>
    <w:rsid w:val="448E45ED"/>
    <w:rsid w:val="489BBBE8"/>
    <w:rsid w:val="4DEC60E3"/>
    <w:rsid w:val="5581622D"/>
    <w:rsid w:val="58C6C68A"/>
    <w:rsid w:val="5999739A"/>
    <w:rsid w:val="615806AC"/>
    <w:rsid w:val="74ED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7E766"/>
  <w15:chartTrackingRefBased/>
  <w15:docId w15:val="{69B770F1-D7B6-4798-B827-AE19F1C838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bd0ceec8d8544ef" /><Relationship Type="http://schemas.openxmlformats.org/officeDocument/2006/relationships/footer" Target="footer.xml" Id="R72f69d210f524aff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s://creativecommons.org/licenses/by/4.0/" TargetMode="External" Id="R346c6517fd93436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2024-04-23T18:52:29.1113446Z</dcterms:created>
  <dcterms:modified xsi:type="dcterms:W3CDTF">2024-06-13T16:42:07.0230679Z</dcterms:modified>
  <dc:creator>Perkins, Mary</dc:creator>
  <lastModifiedBy>Perkins, Mary</lastModifiedBy>
</coreProperties>
</file>